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NanumSquare" w:hAnsi="NanumSquare" w:eastAsia="NanumSquare"/>
          <w:b/>
          <w:color w:val="17365D"/>
          <w:sz w:val="52"/>
        </w:rPr>
        <w:t>NeX-CX</w:t>
      </w:r>
    </w:p>
    <w:p>
      <w:pPr>
        <w:jc w:val="center"/>
      </w:pPr>
      <w:r>
        <w:rPr>
          <w:rFonts w:ascii="NanumSquare" w:hAnsi="NanumSquare" w:eastAsia="NanumSquare"/>
          <w:b/>
          <w:color w:val="2F5597"/>
          <w:sz w:val="31"/>
        </w:rPr>
        <w:t>System Requirements &amp; Detailed Design v2.0</w:t>
      </w:r>
    </w:p>
    <w:p>
      <w:pPr>
        <w:spacing w:before="320"/>
        <w:jc w:val="center"/>
      </w:pPr>
      <w:r>
        <w:rPr>
          <w:rFonts w:ascii="Aptos" w:hAnsi="Aptos" w:eastAsia="Malgun Gothic"/>
          <w:b/>
          <w:color w:val="0F6B78"/>
          <w:sz w:val="18"/>
        </w:rPr>
        <w:t>Context Intelligence · Ingestion · Chunking · Metadata/Taxonomy · BM25 · pgvector · 1-Hop Ontology Graph-lite · Permission-aware Retrieval · Evidence Bundle · CX Evidence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11"/>
      </w:tblGrid>
      <w:tr>
        <w:tc>
          <w:tcPr>
            <w:tcW w:type="dxa" w:w="10411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Permission &amp; Evidence Invariant</w:t>
            </w: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br/>
              <w:t>No document/chunk/relation edge may be exposed beyond its Org Scope / Project Scope / Data Classification. Graph edges are navigation aids only and must be backed by accessible source evidence.</w:t>
            </w:r>
          </w:p>
        </w:tc>
      </w:tr>
    </w:tbl>
    <w:p>
      <w:pPr>
        <w:spacing w:before="360"/>
        <w:jc w:val="center"/>
      </w:pPr>
      <w:r>
        <w:rPr>
          <w:rFonts w:ascii="NanumSquare" w:hAnsi="NanumSquare" w:eastAsia="NanumSquare"/>
          <w:b w:val="0"/>
          <w:color w:val="777777"/>
          <w:sz w:val="17"/>
        </w:rPr>
        <w:t>Requirements 92  |  MUST 80 · SHOULD 12   |   Phase 3 Platform Services   |   2026.09.03</w:t>
      </w:r>
    </w:p>
    <w:p>
      <w:pPr>
        <w:sectPr>
          <w:footerReference w:type="default" r:id="rId14"/>
          <w:pgSz w:w="11909" w:h="16834"/>
          <w:pgMar w:top="662" w:right="749" w:bottom="662" w:left="749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Executive Summary</w:t>
      </w:r>
    </w:p>
    <w:p>
      <w:pPr>
        <w:spacing w:before="0" w:after="40" w:line="257" w:lineRule="auto"/>
      </w:pPr>
      <w:r>
        <w:rPr>
          <w:rFonts w:ascii="Aptos" w:hAnsi="Aptos" w:eastAsia="Malgun Gothic"/>
          <w:b w:val="0"/>
          <w:color w:val="333333"/>
          <w:sz w:val="19"/>
        </w:rPr>
        <w:t>NeX-CX는 기업 문서와 업무 Context를 권한을 잃지 않은 상태로 수집·구조화·검색하여 NeX-AE에 검증 가능한 근거를 제공하는 Context Intelligence 서비스다. v2.0의 핵심은 단순 RAG 정확도보다 먼저 permission-aware retrieval을 시스템 불변식으로 두고, BM25·pgvector에 PostgreSQL 기반 Evidence-grounded 1-Hop Ontology Graph-lite를 결합하여 의미 유사성뿐 아니라 직접 관계에 의해 연결된 근거까지 탐색하는 것이다. OA가 확정한 TenantId / Principal / Business Actor / RoleBinding / Org Scope / Project Scope / Data Classification을 모든 lexical·dense·graph retrieval의 Root of Trust로 사용한다. TenantId는 Org/Project Scope에서 추론하지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11"/>
      </w:tblGrid>
      <w:tr>
        <w:tc>
          <w:tcPr>
            <w:tcW w:type="dxa" w:w="10411"/>
            <w:shd w:fill="FFF2C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ED7D00"/>
                <w:sz w:val="18"/>
              </w:rPr>
              <w:t>Security, Retrieval &amp; Hallucination Mitigation Strategy</w:t>
            </w: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br/>
              <w:t>BM25와 pgvector는 permission-safe candidate를 생성하고, 그 결과에서 Entity Linking 후 PostgreSQL 1-Hop Ontology Graph-lite로 직접 관계 Evidence를 보강한다. 모든 relation은 source evidence를 가져야 하며 Graph는 사실을 생성하는 DB가 아니라 Evidence Navigation Index로 사용한다. Final Evidence Bundle 직전에 current authority를 다시 검증한다.</w:t>
            </w:r>
          </w:p>
        </w:tc>
      </w:tr>
    </w:tbl>
    <w:p>
      <w:pPr>
        <w:sectPr>
          <w:pgSz w:w="11909" w:h="16834"/>
          <w:pgMar w:top="662" w:right="749" w:bottom="662" w:left="749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1. NeX-CX Architecture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784080" cy="55570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557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57" w:lineRule="auto"/>
        <w:jc w:val="center"/>
      </w:pPr>
      <w:r>
        <w:rPr>
          <w:rFonts w:ascii="Aptos" w:hAnsi="Aptos" w:eastAsia="Malgun Gothic"/>
          <w:b w:val="0"/>
          <w:color w:val="666666"/>
          <w:sz w:val="15"/>
        </w:rPr>
        <w:t>Figure 1. OA authority를 기준으로 Ingestion→Chunking→Metadata/Taxonomy→BM25+pgvector+Evidence-grounded 1-Hop Ontology Graph-lite→Permission-aware Hybrid Retrieval→Evidence Bundle→CX Evidence Context를 연결한 전체 경계.</w:t>
      </w:r>
    </w:p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2. Detailed Design Principles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0"/>
        <w:gridCol w:w="3470"/>
        <w:gridCol w:w="3470"/>
      </w:tblGrid>
      <w:tr>
        <w:trPr>
          <w:cantSplit/>
          <w:tblHeader w:val="true"/>
        </w:trPr>
        <w:tc>
          <w:tcPr>
            <w:tcW w:type="dxa" w:w="2951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302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4680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Implementation Meaning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CX-DD-01</w:t>
            </w:r>
          </w:p>
        </w:tc>
        <w:tc>
          <w:tcPr>
            <w:tcW w:type="dxa" w:w="302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Security metadata is inherited, not guessed.</w:t>
            </w:r>
          </w:p>
        </w:tc>
        <w:tc>
          <w:tcPr>
            <w:tcW w:type="dxa" w:w="46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Org/Project/Classification은 source→document→chunk→index→evidence로 불변 전파한다.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CX-DD-02</w:t>
            </w:r>
          </w:p>
        </w:tc>
        <w:tc>
          <w:tcPr>
            <w:tcW w:type="dxa" w:w="302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Authority comes from OA.</w:t>
            </w:r>
          </w:p>
        </w:tc>
        <w:tc>
          <w:tcPr>
            <w:tcW w:type="dxa" w:w="46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Principal 이름이나 prompt/LLM 결과로 접근 권한을 추론하지 않는다.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CX-DD-03</w:t>
            </w:r>
          </w:p>
        </w:tc>
        <w:tc>
          <w:tcPr>
            <w:tcW w:type="dxa" w:w="302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Filter early and recheck late.</w:t>
            </w:r>
          </w:p>
        </w:tc>
        <w:tc>
          <w:tcPr>
            <w:tcW w:type="dxa" w:w="46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Candidate query에 predicate를 넣고 Evidence Bundle 직전에 current permission을 재검증한다.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CX-DD-04</w:t>
            </w:r>
          </w:p>
        </w:tc>
        <w:tc>
          <w:tcPr>
            <w:tcW w:type="dxa" w:w="302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Retrieval is reproducible.</w:t>
            </w:r>
          </w:p>
        </w:tc>
        <w:tc>
          <w:tcPr>
            <w:tcW w:type="dxa" w:w="46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query/profile/model/policy/authority/evidence hash를 남겨 재현성을 확보한다.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CX-DD-05</w:t>
            </w:r>
          </w:p>
        </w:tc>
        <w:tc>
          <w:tcPr>
            <w:tcW w:type="dxa" w:w="302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Lexical + Dense are peers.</w:t>
            </w:r>
          </w:p>
        </w:tc>
        <w:tc>
          <w:tcPr>
            <w:tcW w:type="dxa" w:w="46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BM25와 pgvector는 독립 후보원이며 permission-safe set에서 fusion한다.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CX-DD-06</w:t>
            </w:r>
          </w:p>
        </w:tc>
        <w:tc>
          <w:tcPr>
            <w:tcW w:type="dxa" w:w="302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Taxonomy/Ontology is configurable and evidence-grounded.</w:t>
            </w:r>
          </w:p>
        </w:tc>
        <w:tc>
          <w:tcPr>
            <w:tcW w:type="dxa" w:w="46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Versioned term/entity/relation 구조를 사용하며 Graph edge는 반드시 source evidence와 연결한다. Graph는 evidence navigation 용도이지 독립적인 fact source가 아니다.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CX-DD-07</w:t>
            </w:r>
          </w:p>
        </w:tc>
        <w:tc>
          <w:tcPr>
            <w:tcW w:type="dxa" w:w="302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LLM enrichment never grants access.</w:t>
            </w:r>
          </w:p>
        </w:tc>
        <w:tc>
          <w:tcPr>
            <w:tcW w:type="dxa" w:w="46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추론 metadata는 security-critical metadata를 덮어쓰지 않는다.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CX-DD-08</w:t>
            </w:r>
          </w:p>
        </w:tc>
        <w:tc>
          <w:tcPr>
            <w:tcW w:type="dxa" w:w="302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Evidence is a first-class object.</w:t>
            </w:r>
          </w:p>
        </w:tc>
        <w:tc>
          <w:tcPr>
            <w:tcW w:type="dxa" w:w="46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top-k 문자열이 아니라 traceable Evidence Bundle을 생성한다.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CX-DD-09</w:t>
            </w:r>
          </w:p>
        </w:tc>
        <w:tc>
          <w:tcPr>
            <w:tcW w:type="dxa" w:w="302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AE gets controlled context.</w:t>
            </w:r>
          </w:p>
        </w:tc>
        <w:tc>
          <w:tcPr>
            <w:tcW w:type="dxa" w:w="46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Aptos" w:hAnsi="Aptos" w:eastAsia="Malgun Gothic"/>
                <w:b w:val="0"/>
                <w:color w:val="333333"/>
                <w:sz w:val="14"/>
              </w:rPr>
              <w:t>AE에는 raw DB/vector가 아니라 versioned CX Evidence Context contract만 전달한다.</w:t>
            </w:r>
          </w:p>
        </w:tc>
      </w:tr>
      <w:tr>
        <w:trPr>
          <w:cantSplit/>
        </w:trPr>
        <w:tc>
          <w:tcPr>
            <w:tcW w:type="dxa" w:w="295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CX-DD-10</w:t>
            </w:r>
          </w:p>
        </w:tc>
        <w:tc>
          <w:tcPr>
            <w:tcW w:type="dxa" w:w="302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Fail closed on ambiguity.</w:t>
            </w:r>
          </w:p>
        </w:tc>
        <w:tc>
          <w:tcPr>
            <w:tcW w:type="dxa" w:w="46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authority/policy 검증 실패 시 민감 retrieval을 허용하지 않는다.</w:t>
            </w:r>
          </w:p>
        </w:tc>
      </w:tr>
    </w:tbl>
    <w:p>
      <w:pPr>
        <w:sectPr>
          <w:pgSz w:w="11909" w:h="16834"/>
          <w:pgMar w:top="662" w:right="749" w:bottom="662" w:left="749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3. Security Metadata Propagation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784080" cy="55570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ecurity_envelop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557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57" w:lineRule="auto"/>
        <w:jc w:val="center"/>
      </w:pPr>
      <w:r>
        <w:rPr>
          <w:rFonts w:ascii="Aptos" w:hAnsi="Aptos" w:eastAsia="Malgun Gothic"/>
          <w:b w:val="0"/>
          <w:color w:val="666666"/>
          <w:sz w:val="15"/>
        </w:rPr>
        <w:t>Figure 2. Data Classification과 Org/Project Scope를 file/document/chunk/index/evidence 전체에 TenantId + Org/Project Scope + Data Classification Security Envelope로 상속시키는 구조.</w:t>
      </w:r>
    </w:p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3.1 OA → CX Authorization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0"/>
        <w:gridCol w:w="3470"/>
        <w:gridCol w:w="3470"/>
      </w:tblGrid>
      <w:tr>
        <w:trPr>
          <w:cantSplit/>
          <w:tblHeader w:val="true"/>
        </w:trPr>
        <w:tc>
          <w:tcPr>
            <w:tcW w:type="dxa" w:w="2448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OA Concept</w:t>
            </w:r>
          </w:p>
        </w:tc>
        <w:tc>
          <w:tcPr>
            <w:tcW w:type="dxa" w:w="3528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CX Usage</w:t>
            </w:r>
          </w:p>
        </w:tc>
        <w:tc>
          <w:tcPr>
            <w:tcW w:type="dxa" w:w="4680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Persistence Rule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Principal</w:t>
            </w:r>
          </w:p>
        </w:tc>
        <w:tc>
          <w:tcPr>
            <w:tcW w:type="dxa" w:w="352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누가 인증되었는가</w:t>
            </w:r>
          </w:p>
        </w:tc>
        <w:tc>
          <w:tcPr>
            <w:tcW w:type="dxa" w:w="46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search/audit에는 ref/hash 중심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Business Actor</w:t>
            </w:r>
          </w:p>
        </w:tc>
        <w:tc>
          <w:tcPr>
            <w:tcW w:type="dxa" w:w="352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업무 책임 주체</w:t>
            </w:r>
          </w:p>
        </w:tc>
        <w:tc>
          <w:tcPr>
            <w:tcW w:type="dxa" w:w="46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ingestion owner / audit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RoleBinding</w:t>
            </w:r>
          </w:p>
        </w:tc>
        <w:tc>
          <w:tcPr>
            <w:tcW w:type="dxa" w:w="352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role + effective scope</w:t>
            </w:r>
          </w:p>
        </w:tc>
        <w:tc>
          <w:tcPr>
            <w:tcW w:type="dxa" w:w="46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authority snapshot/hash; OA DB 직접 조회 금지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Org Scope</w:t>
            </w:r>
          </w:p>
        </w:tc>
        <w:tc>
          <w:tcPr>
            <w:tcW w:type="dxa" w:w="352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조직 범위 filter</w:t>
            </w:r>
          </w:p>
        </w:tc>
        <w:tc>
          <w:tcPr>
            <w:tcW w:type="dxa" w:w="46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document/chunk security envelope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Project Scope</w:t>
            </w:r>
          </w:p>
        </w:tc>
        <w:tc>
          <w:tcPr>
            <w:tcW w:type="dxa" w:w="352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프로젝트 범위 filter</w:t>
            </w:r>
          </w:p>
        </w:tc>
        <w:tc>
          <w:tcPr>
            <w:tcW w:type="dxa" w:w="46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document/chunk security envelope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Data Classification</w:t>
            </w:r>
          </w:p>
        </w:tc>
        <w:tc>
          <w:tcPr>
            <w:tcW w:type="dxa" w:w="352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clearance ceiling 비교</w:t>
            </w:r>
          </w:p>
        </w:tc>
        <w:tc>
          <w:tcPr>
            <w:tcW w:type="dxa" w:w="46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code + ordinal rank + policy version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EAC / PDP Decision</w:t>
            </w:r>
          </w:p>
        </w:tc>
        <w:tc>
          <w:tcPr>
            <w:tcW w:type="dxa" w:w="352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current effective authority</w:t>
            </w:r>
          </w:p>
        </w:tc>
        <w:tc>
          <w:tcPr>
            <w:tcW w:type="dxa" w:w="46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short-lived validation input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Policy Version</w:t>
            </w:r>
          </w:p>
        </w:tc>
        <w:tc>
          <w:tcPr>
            <w:tcW w:type="dxa" w:w="352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판정 재현성</w:t>
            </w:r>
          </w:p>
        </w:tc>
        <w:tc>
          <w:tcPr>
            <w:tcW w:type="dxa" w:w="46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query/evidence audit</w:t>
            </w:r>
          </w:p>
        </w:tc>
      </w:tr>
    </w:tbl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3.2 Data Classification Model</w:t>
      </w:r>
    </w:p>
    <w:p>
      <w:pPr>
        <w:spacing w:before="0" w:after="40" w:line="257" w:lineRule="auto"/>
      </w:pPr>
      <w:r>
        <w:rPr>
          <w:rFonts w:ascii="NanumSquare" w:hAnsi="NanumSquare" w:eastAsia="NanumSquare"/>
          <w:b w:val="0"/>
          <w:color w:val="333333"/>
          <w:sz w:val="17"/>
        </w:rPr>
        <w:t>CX는 PUBLIC/INTERNAL/CONFIDENTIAL/RESTRICTED 같은 등급명을 제품 코드에 하드코딩하지 않는다. OA/AG 정책이 전달하는 classification_code + classification_rank + policy_version을 저장·비교하여 고객사별 분류체계를 정책으로 교체할 수 있게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11"/>
      </w:tblGrid>
      <w:tr>
        <w:tc>
          <w:tcPr>
            <w:tcW w:type="dxa" w:w="10411"/>
            <w:shd w:fill="F2F4F7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 w:line="228" w:lineRule="auto"/>
            </w:pPr>
            <w:r>
              <w:rPr>
                <w:rFonts w:ascii="NanumGothicCoding" w:hAnsi="NanumGothicCoding" w:eastAsia="NanumGothicCoding"/>
                <w:b w:val="0"/>
                <w:color w:val="1F1F1F"/>
                <w:sz w:val="12"/>
              </w:rPr>
              <w:t>classification_code    : string</w:t>
              <w:br/>
              <w:t>classification_rank    : integer</w:t>
              <w:br/>
              <w:t>policy_version         : string</w:t>
              <w:br/>
              <w:t>classification_source : OA | SOURCE | APPROVED_MANUAL | CONNECTOR</w:t>
            </w:r>
          </w:p>
        </w:tc>
      </w:tr>
    </w:tbl>
    <w:p>
      <w:pPr>
        <w:sectPr>
          <w:pgSz w:w="11909" w:h="16834"/>
          <w:pgMar w:top="662" w:right="749" w:bottom="662" w:left="749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4. Permission-aware Hybrid Retrieval + 1-Hop Ontology Graph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784080" cy="55570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ermission_retriev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557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57" w:lineRule="auto"/>
        <w:jc w:val="center"/>
      </w:pPr>
      <w:r>
        <w:rPr>
          <w:rFonts w:ascii="NanumSquare" w:hAnsi="NanumSquare" w:eastAsia="NanumSquare"/>
          <w:b w:val="0"/>
          <w:color w:val="666666"/>
          <w:sz w:val="15"/>
        </w:rPr>
        <w:t>Figure 3. BM25와 pgvector가 permission-safe initial candidate를 생성하고, Entity Linking 후 접근 가능한 relation evidence만 1-hop으로 확장한 뒤 fusion/rerank 및 final permission recheck를 수행하는 구조.</w:t>
      </w:r>
    </w:p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4.1 Ingestion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223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NEX-CX-ING-FR-001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CX는 PDF/DOCX/PPTX/XLSX/MD/HWP/HWPX 등 승인된 파일 유형의 ingestion 요청을 비동기 Job으로 처리해야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E2E/Job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Platform v1.1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NEX-CX-ING-FR-002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r>
              <w:rPr>
                <w:rFonts w:ascii="Aptos" w:hAnsi="Aptos" w:eastAsia="Malgun Gothic"/>
                <w:sz w:val="16"/>
              </w:rPr>
              <w:t>Ingestion 요청은 explicit TenantId, authenticated Principal과 server-resolved Business Actor/RoleBinding/EAC 또는 이에 준하는 authority reference를 가져야 하며 client가 Tenant/권한 필드를 임의 지정해서는 안 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26/OA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NEX-CX-ING-FR-003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문서 저장 전 checksum을 계산하고 동일 binary 중복 여부를 판정할 수 있어야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Unit/Integration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PCX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NEX-CX-ING-FR-004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r>
              <w:rPr>
                <w:rFonts w:ascii="Aptos" w:hAnsi="Aptos" w:eastAsia="Malgun Gothic"/>
                <w:sz w:val="16"/>
              </w:rPr>
              <w:t>원본 file record에는 tenant_id, owner_actor_ref, source_system, source_uri, org_scope_ref, project_scope_ref, classification_code, classification_rank, policy_version을 저장해야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Schema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26/OA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NEX-CX-ING-FR-005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r>
              <w:rPr>
                <w:rFonts w:ascii="Aptos" w:hAnsi="Aptos" w:eastAsia="Malgun Gothic"/>
                <w:sz w:val="16"/>
              </w:rPr>
              <w:t>TenantId, Data Classification과 Org/Project Scope는 CX가 임의 추론·상향·하향하지 않고 authoritative security context 또는 명시적 정책 결과로 결정해야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26/OA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NEX-CX-ING-FR-006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권한/분류 metadata가 필수인 source에서 해당 값이 누락되면 ingestion은 fail-closed 또는 QUARANTINED 상태로 전환해야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Negative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09/26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NEX-CX-ING-FR-007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Extractor 결과 원문 text와 구조정보는 원본 문서의 security envelope를 상속해야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Invariant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NEX-CX-ING-FR-008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Ingestion Job은 RECEIVED→STORED→EXTRACTED→CHUNKED→METADATA_ENRICHED→BM25_INDEXED→EMBEDDED→READY 상태를 추적해야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State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Platform v1.1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NEX-CX-ING-FR-009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부분 실패 시 READY로 표시해서는 안 되며 재처리 가능한 실패 단계와 error_code를 기록해야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Fault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NEX-CX-ING-FR-010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SHOULD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대용량 문서는 extractor/chunk/index 단계의 재시작 가능 checkpoint를 지원해야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Fault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</w:tbl>
    <w:p>
      <w:pPr>
        <w:spacing w:after="0"/>
      </w:pPr>
    </w:p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4.2 Chunking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223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NEX-CX-CHK-FR-001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Chunk는 document_id와 함께 chunk_index, heading_path, page/slide/sheet locator, char offsets 또는 source locator를 가져야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Schema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PCX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NEX-CX-CHK-FR-002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기본 chunk profile은 heading-aware 1000 token target / 200 overlap을 지원하되 profile은 versioned configuration으로 관리해야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Unit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PCX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NEX-CX-CHK-FR-003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모든 chunk는 document의 org_scope_ref, project_scope_ref, classification_code/rank를 기본 상속해야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Invariant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26/OA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NEX-CX-CHK-FR-004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문서 내부 일부 영역이 더 높은 classification을 갖는 경우 chunk-level classification은 document보다 낮아질 수 없고 max sensitivity 규칙을 적용해야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NEX-CX-CHK-FR-005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prev_chunk_id/next_chunk_id 또는 동등한 adjacency link를 유지하여 evidence 확장 시 원문 문맥을 복원할 수 있어야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Unit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PCX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NEX-CX-CHK-FR-006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Table/Code/List 등 구조형 블록은 가능한 한 논리 단위가 과도하게 분할되지 않도록 block-aware chunking을 지원해야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Quality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NEX-CX-CHK-FR-007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SHOULD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Chunking profile 변경 시 기존 index를 파괴하지 않고 새 profile version으로 재구축할 수 있어야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Migration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</w:tbl>
    <w:p>
      <w:pPr>
        <w:spacing w:after="0"/>
      </w:pPr>
    </w:p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4.3 Metadata / Taxonomy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223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NEX-CX-META-FR-001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CX는 document/chunk metadata에 title, document_type, author/source, created/modified time, org, project, classification, taxonomy tags, language를 저장할 수 있어야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Schema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NEX-CX-META-FR-002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Taxonomy는 고객사별 변경을 고려하여 fixed enum이 아니라 taxonomy_term + taxonomy_version 구조로 관리해야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Schema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CX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NEX-CX-META-FR-003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LLM 기반 metadata/taxonomy 추론 결과는 inferred=true, model_ref, confidence, evidence_ref를 기록하고 authoritative security metadata를 덮어쓰지 못해야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Security/Quality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09/27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NEX-CX-META-FR-004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Security-critical metadata의 source는 OA/Enterprise OS/source connector/manual-approved 중 하나로 provenance를 기록해야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Audit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NEX-CX-META-FR-005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Metadata 수정은 index invalidation/reindex 필요 여부를 계산하고 security scope 변경은 즉시 retrieval에서 반영되어야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Integration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NEX-CX-META-FR-006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SHOULD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Taxonomy term은 Graph-lite의 entity_type/relation_type registry와 연결할 수 있어야 하며 taxonomy/ontology version을 분리 관리할 수 있어야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Architecture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</w:tbl>
    <w:p>
      <w:pPr>
        <w:spacing w:after="0"/>
      </w:pPr>
    </w:p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4.4 BM25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223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NEX-CX-BM25-FR-001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CX는 한국어 형태소 분석을 적용한 BM25 lexical retrieval을 지원해야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Retrieval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PCX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NEX-CX-BM25-FR-002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BM25 index 문서는 chunk_id와 security filter key(org/project/classification/status)를 연결할 수 있어야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Schema/Test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NEX-CX-BM25-FR-003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권한이 없는 chunk가 최종 candidate/evidence에 포함되지 않도록 filter predicate를 query plan에 반영해야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26/27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NEX-CX-BM25-FR-004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SHOULD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Analyzer/tokenizer profile은 versioned하고 전체 reindex 없이 profile coexistence를 지원할 수 있어야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Migration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</w:tbl>
    <w:p>
      <w:pPr>
        <w:spacing w:after="0"/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4.5 pgvector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223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NEX-CX-VEC-FR-001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CX는 PostgreSQL pgvector 기반 dense retrieval을 지원해야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Integration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Platform v1.1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NEX-CX-VEC-FR-002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Embedding record는 chunk_id, model_id, model_version, dimension, embedding_profile, created_at을 가져야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Schema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PCX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NEX-CX-VEC-FR-003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Qwen3 Embedding-4B 등 선택 모델을 profile로 등록하고 dimension별 별도 table/partition 또는 동등한 안전한 구조를 사용해야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Integration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PCX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NEX-CX-VEC-FR-004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Vector candidate query에도 org/project/classification/status filter를 적용해야 하며 unauthorized vector를 application post-filter에만 의존해서는 안 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Security/SQL Plan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26/27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NEX-CX-VEC-FR-005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Embedding 실패 chunk는 READY 검색대상에 포함하지 않거나 lexical-only degraded 상태를 명시적으로 표시해야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Fault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NEX-CX-VEC-FR-006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SHOULD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HNSW/IVFFlat 등 ANN index는 초기 데이터량/갱신 패턴을 측정해 선택하고 exact search fallback을 제공할 수 있어야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Performance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</w:tbl>
    <w:p>
      <w:pPr>
        <w:spacing w:after="0"/>
      </w:pPr>
    </w:p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4.6 Evidence-grounded 1-Hop Ontology Graph-lite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223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NEX-CX-GRAPH-FR-001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CX는 별도 GraphDB를 필수 도입하지 않고 PostgreSQL 내부에 Entity/Alias/Mention/Relation/RelationEvidence 기반 Evidence-grounded Ontology Graph-lite를 제공해야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Architecture/Schema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NEX-CX-GRAPH-FR-002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Entity Resolution은 canonical entity, alias, entity_type, confidence, provenance를 관리하고 unresolved/ambiguous 상태를 명시해야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Unit/Quality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NEX-CX-GRAPH-FR-003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모든 Relation은 최소 하나 이상의 source document/chunk/source_locator 기반 Relation Evidence와 연결되어야 하며 evidence 없는 edge를 authoritative fact로 사용해서는 안 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Invariant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NEX-CX-GRAPH-FR-004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기본 Graph Retrieval depth는 1-hop으로 제한하고 query/initial candidate에서 resolve된 entity의 직접 관계만 확장해야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Retrieval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NEX-CX-GRAPH-FR-005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r>
              <w:rPr>
                <w:rFonts w:ascii="Aptos" w:hAnsi="Aptos" w:eastAsia="Malgun Gothic"/>
                <w:sz w:val="16"/>
              </w:rPr>
              <w:t>Graph expansion은 TenantId hard partition과 Org Scope, Project Scope, Data Classification, RoleBinding 및 current policy를 적용하는 permission-aware query여야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Authorization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26/27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NEX-CX-GRAPH-FR-006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Aptos" w:hAnsi="Aptos" w:eastAsia="Malgun Gothic"/>
                <w:b w:val="0"/>
                <w:color w:val="333333"/>
                <w:sz w:val="11"/>
              </w:rPr>
              <w:t>Supporting relation evidence가 모두 권한 밖인 경우 relation/edge의 존재 자체를 검색결과, debug trace, CX Evidence Context에 노출해서는 안 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Negative Security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26/27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NEX-CX-GRAPH-FR-007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Graph-derived candidate는 relation_id, relation_type, relation_evidence_ref, graph score/provenance를 유지한 상태로 BM25/vector 후보와 fusion할 수 있어야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Contract/E2E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NEX-CX-GRAPH-FR-008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LLM/Rule 기반 Relation Extraction 결과는 confidence와 extraction_method를 기록하고 source evidence 검증 없이 확정 관계 또는 보안등급 변경 근거로 승격해서는 안 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Security/Quality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09/27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NEX-CX-GRAPH-FR-009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SHOULD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초기 구현은 PostgreSQL index/adjacency query/CTE 등 native 기능을 우선하고 운영 필요성이 검증되기 전 별도 Neo4j류 GraphDB를 필수 의존성으로 추가하지 않는다.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Architecture/Perf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NEX-CX-GRAPH-FR-010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SHOULD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2-hop 이상 traversal은 기본 비활성화하고 precision/latency/permission leakage 회귀시험을 통과한 versioned retrieval profile에서만 제한적으로 활성화할 수 있어야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Quality/Perf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</w:tbl>
    <w:p>
      <w:pPr>
        <w:spacing w:after="0"/>
      </w:pPr>
    </w:p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4.7 Permission-aware Retrieval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223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NEX-CX-PERM-FR-001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r>
              <w:rPr>
                <w:rFonts w:ascii="Aptos" w:hAnsi="Aptos" w:eastAsia="Malgun Gothic"/>
                <w:sz w:val="16"/>
              </w:rPr>
              <w:t>Retrieval 요청 시 CX는 explicit TenantId와 OA의 current authority/PDP 결과 또는 signed/server-to-server authority context를 사용해야 하며 Principal ID나 Org/Project Scope만으로 Tenant/권한을 자체 추론해서는 안 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Architecture/Security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26/OA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NEX-CX-PERM-FR-002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r>
              <w:rPr>
                <w:rFonts w:ascii="Aptos" w:hAnsi="Aptos" w:eastAsia="Malgun Gothic"/>
                <w:sz w:val="16"/>
              </w:rPr>
              <w:t>Permission filter는 TenantId hard partition을 먼저 적용하고, 그 안에서 RoleBinding의 Org Scope, Project Scope, Capability Scope와 Resource Data Classification을 결합해야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Authorization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NEX-CX-PERM-FR-003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Resource classification_rank는 요청 authority의 clearance/policy ceiling을 초과할 수 없다.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Authorization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26/27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NEX-CX-PERM-FR-004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Org Scope는 EXACT, SUBTREE, ALL 또는 policy-defined scope operator로 평가할 수 있어야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Policy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NEX-CX-PERM-FR-005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Project Scope는 explicit project set, assigned WorkItem-derived project, policy-defined project group을 지원할 수 있어야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Policy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21~25/26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NEX-CX-PERM-FR-006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여러 RoleBinding이 활성인 경우 허용 scope union은 가능하지만 개별 binding의 risk/classification ceiling을 교차 조합하여 권한을 증폭해서는 안 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Negative Security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NEX-CX-PERM-FR-007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RoleBinding revoke/expire, employee suspension/termination, project assignment 변경은 bounded propagation 내 신규 retrieval에 반영되어야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Lifecycle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NEX-CX-PERM-FR-008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Authority/policy 정보가 누락되거나 검증 실패한 검색은 fail-closed해야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Negative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09/26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NEX-CX-PERM-FR-009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r>
              <w:rPr>
                <w:rFonts w:ascii="Aptos" w:hAnsi="Aptos" w:eastAsia="Malgun Gothic"/>
                <w:sz w:val="16"/>
              </w:rPr>
              <w:t>Cache key에는 tenant_id, principal/actor, effective role bindings, org/project scopes, classification ceiling, policy_version 또는 authority_hash가 포함되어야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NEX-CX-PERM-FR-010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검색 결과를 AE에 반환하기 직전 최종 permission recheck를 수행하여 stale candidate/cache 누출을 차단해야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</w:tbl>
    <w:p>
      <w:pPr>
        <w:spacing w:after="0"/>
      </w:pPr>
    </w:p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4.8 Hybrid / Reranking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223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NEX-CX-HYB-FR-001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Hybrid retrieval은 BM25, vector 및 Graph-lite 후보를 permission-safe candidate set으로 구성한 뒤 fusion해야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E2E Retrieval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NEX-CX-HYB-FR-002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기본 fusion은 RRF 또는 versioned weighted fusion을 지원해야 하며 score normalization 정책을 기록해야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Unit/Quality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NEX-CX-HYB-FR-003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Reranker 사용 시 rerank 입력 역시 permission-safe candidate만 사용해야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NEX-CX-HYB-FR-004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query filters(document type, date, taxonomy, project 등)는 permission predicate와 AND로 결합되어야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Query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NEX-CX-HYB-FR-005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검색 결과에는 retrieval_profile, lexical/vector/graph score components, model/profile/ontology versions를 audit/debug 목적으로 남길 수 있어야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Audit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NEX-CX-HYB-FR-006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SHOULD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권한 필터로 후보가 부족해질 경우 unauthorized 후보를 채우지 말고 insufficient_evidence 상태를 반환해야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Negative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</w:tbl>
    <w:p>
      <w:pPr>
        <w:spacing w:after="0"/>
      </w:pPr>
    </w:p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4.9 Evidence Bundle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223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NEX-CX-EV-FR-001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CX는 최종 검색 결과를 Evidence Bundle 객체로 구성해야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Contract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NEX-CX-EV-FR-002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r>
              <w:rPr>
                <w:rFonts w:ascii="Aptos" w:hAnsi="Aptos" w:eastAsia="Malgun Gothic"/>
                <w:sz w:val="16"/>
              </w:rPr>
              <w:t>Evidence Bundle은 tenant_id, query_id, authority_hash, policy_version, retrieval_profile, evidence_items, insufficiency flags를 포함해야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Schema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NEX-CX-EV-FR-003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각 evidence item은 document_id, chunk_id, source_locator, controlled text, lexical/vector/graph scores, metadata, citation label, security envelope hash를 포함하고 Graph-derived item은 relation_id/relation_evidence_ref를 포함해야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Schema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NEX-CX-EV-FR-004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Evidence Bundle 생성 직전에 모든 item의 current permission을 재검증해야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NEX-CX-EV-FR-005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Evidence Bundle은 원본 document/chunk의 classification을 낮춰 표시해서는 안 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Invariant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NEX-CX-EV-FR-006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Bundle에는 근거 부족, 문서간 충돌 또는 relation evidence 충돌을 표시할 수 있는 evidence_quality/coverage/conflict 상태가 있어야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Quality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NEX-CX-EV-FR-007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Evidence Bundle 식별자와 content_hash를 저장하여 이후 AE 응답/Artifact가 어떤 근거를 사용했는지 재현 가능해야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Audit/Repro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11/27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NEX-CX-EV-FR-008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SHOULD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중복/근접 chunk는 diversity 규칙으로 축약하되 citation/source trace를 잃어서는 안 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Quality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</w:tbl>
    <w:p>
      <w:pPr>
        <w:spacing w:after="0"/>
      </w:pPr>
    </w:p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Aptos" w:hAnsi="Aptos" w:eastAsia="Malgun Gothic"/>
          <w:b/>
          <w:color w:val="17365D"/>
          <w:sz w:val="27"/>
        </w:rPr>
        <w:t>4.10 CX Evidence Context (CX Evidence Context v2.1)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223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NEX-CX-AE-FR-001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r>
              <w:rPr>
                <w:rFonts w:ascii="Aptos" w:hAnsi="Aptos" w:eastAsia="Malgun Gothic"/>
                <w:sz w:val="16"/>
              </w:rPr>
              <w:t>CX는 AE에 raw DB row나 vector를 노출하지 않고 versioned CX Evidence Context(CX Evidence Context v2.1)를 반환해야 한다. 이 객체는 Frozen AgentContext 자체가 아니라 Agent Context Builder의 bounded evidence input이다.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Contract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AE/CX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NEX-CX-AE-FR-002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r>
              <w:rPr>
                <w:rFonts w:ascii="Aptos" w:hAnsi="Aptos" w:eastAsia="Malgun Gothic"/>
                <w:sz w:val="16"/>
              </w:rPr>
              <w:t>CX Evidence Context는 tenant_id, user_request_ref, evidence_bundle_ref, authority_hash, policy_version, selected evidence, policy-safe context text, citation map, retrieval diagnostics를 포함해야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Schema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NEX-CX-AE-FR-003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r>
              <w:rPr>
                <w:rFonts w:ascii="Aptos" w:hAnsi="Aptos" w:eastAsia="Malgun Gothic"/>
                <w:sz w:val="16"/>
              </w:rPr>
              <w:t>CX Evidence Context는 downstream Agent/LLM에게 Tenant/권한 밖 원문을 포함해서는 안 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26/27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NEX-CX-AE-FR-004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Prompt package에 포함되는 context는 token budget 내에서 evidence priority와 source diversity를 고려하여 구성해야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Quality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AE/MO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NEX-CX-AE-FR-005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AE가 후속 질문을 요청할 때 이전 Evidence Bundle을 맹목적으로 재사용하지 않고 current authority를 재검증해야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NEX-CX-AE-FR-006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SHOULD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r>
              <w:rPr>
                <w:rFonts w:ascii="Aptos" w:hAnsi="Aptos" w:eastAsia="Malgun Gothic"/>
                <w:sz w:val="16"/>
              </w:rPr>
              <w:t>CX Evidence Context는 generation과 Agent Context Builder의 evidence input으로 재사용할 수 있으며, deterministic Skill에는 명시적으로 bound된 read-only evidence/resource input만 전달해야 한다. CX 객체 전체를 AgentContext 또는 NSL runtime_context로 직접 복사해서는 안 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Architecture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11~18</w:t>
            </w:r>
          </w:p>
        </w:tc>
      </w:tr>
    </w:tbl>
    <w:p>
      <w:pPr>
        <w:spacing w:after="0"/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4.11 Operations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223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NEX-CX-OPS-FR-001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CX는 별도 nex_cx_db를 사용하고 OA/AE/MO/AG DB를 직접 조회해서는 안 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Architecture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Platform v1.1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NEX-CX-OPS-FR-002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CX→OA 권한 확인, CX→MO embedding/reranker provider, AE→CX retrieval API는 명시적 service contract를 사용해야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Integration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Platform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NEX-CX-OPS-FR-003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PostgreSQL Job Queue + Python Worker를 기본 실행 구조로 사용하고 초기 구현에서 Redis/Celery/Kafka를 필수 의존성으로 두지 않는다.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Architecture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Platform v1.1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NEX-CX-OPS-FR-004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AG가 조회할 /admin/jobs/summary, /admin/jobs, /admin/workers, health/metrics contract를 제공해야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Integration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AG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NEX-CX-OPS-FR-005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문서 삭제 또는 access revoke 시 BM25/vector/graph/cache/evidence 참조에서 논리 삭제가 즉시 반영되고, 해당 문서만 근거로 하는 relation은 STALE/REVOKED 처리하며 물리 삭제는 retention policy에 따라 수행해야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Lifecycle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NEX-CX-OPS-FR-006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SHOULD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Index rebuild는 blue/green 또는 profile-version 방식으로 검색 중단 없이 전환할 수 있어야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Operation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</w:tbl>
    <w:p>
      <w:pPr>
        <w:spacing w:after="0"/>
      </w:pPr>
    </w:p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5.1 Security / Reliability NFR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223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NEX-CX-SEC-NFR-001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검색 권한 판정에 LLM을 사용해서는 안 되며 deterministic PDP/policy result만 사용해야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Architecture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NEX-CX-SEC-NFR-002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Aptos" w:hAnsi="Aptos" w:eastAsia="Malgun Gothic"/>
                <w:b w:val="0"/>
                <w:color w:val="333333"/>
                <w:sz w:val="11"/>
              </w:rPr>
              <w:t>SQL/Vector/BM25/Graph candidate generation, relation expansion, rerank, Evidence Bundle, CX Evidence Context 각 경계에서 unauthorized data 및 unauthorized edge-existence leakage negative test를 수행해야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NEX-CX-SEC-NFR-003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r>
              <w:rPr>
                <w:rFonts w:ascii="Aptos" w:hAnsi="Aptos" w:eastAsia="Malgun Gothic"/>
                <w:sz w:val="16"/>
              </w:rPr>
              <w:t>검색 로그에는 tenant_id, authority_hash, policy_ref를 남기고 raw access token/EAC secret을 저장하지 않아야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Security Scan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NEX-CX-SEC-NFR-004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문서 text/log/trace에 포함된 개인정보 및 민감정보는 고객 retention/redaction 정책을 적용할 수 있어야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Privacy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09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NEX-CX-REL-NFR-001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OA/PDP 확인 실패 시 permission-sensitive retrieval은 fail-closed해야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Fault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26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NEX-CX-REL-NFR-002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Embedding provider 장애 시 정책이 허용하는 경우 BM25-only degraded search를 명시적으로 반환할 수 있어야 하며 silent quality downgrade를 금지한다.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Fault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MO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NEX-CX-REL-NFR-003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BM25/vector/graph 결과 일부 실패 또는 entity resolution 실패 시 partial/degraded 상태를 diagnostics에 표시해야 하며 silent fallback을 금지한다.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Fault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</w:tbl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5.2 Performance / Test Acceptance NFR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  <w:gridCol w:w="3194"/>
        <w:gridCol w:w="3194"/>
      </w:tblGrid>
      <w:tr>
        <w:trPr>
          <w:cantSplit/>
          <w:tblHeader w:val="true"/>
        </w:trPr>
        <w:tc>
          <w:tcPr>
            <w:tcW w:type="dxa" w:w="223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ID</w:t>
            </w:r>
          </w:p>
        </w:tc>
        <w:tc>
          <w:tcPr>
            <w:tcW w:type="dxa" w:w="79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Pri.</w:t>
            </w:r>
          </w:p>
        </w:tc>
        <w:tc>
          <w:tcPr>
            <w:tcW w:type="dxa" w:w="878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Requirement</w:t>
            </w:r>
          </w:p>
        </w:tc>
        <w:tc>
          <w:tcPr>
            <w:tcW w:type="dxa" w:w="194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Verification</w:t>
            </w:r>
          </w:p>
        </w:tc>
        <w:tc>
          <w:tcPr>
            <w:tcW w:type="dxa" w:w="2160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1"/>
              </w:rPr>
              <w:t>Parent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NEX-CX-PERF-NFR-001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초기 100명 규모 운영에서 permission filter가 적용된 BM25+vector+1-hop graph retrieval profile의 p95 latency를 측정하고 baseline SLA를 수립해야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Load 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Phase4 SLA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NEX-CX-PERF-NFR-002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SHOULD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scope predicate용 org/project/classification/status column은 복합 index/partition 전략을 성능시험으로 검증해야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SQL Plan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27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NEX-CX-TST-NFR-001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Statement coverage 95% 이상, branch coverage 85% 이상을 목표로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Coverage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Project quality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NEX-CX-TST-NFR-002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PostgreSQL test DB를 테스트별 초기화하고 permission regression suite를 자동화해야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pytest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Project quality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NEX-CX-TST-NFR-003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Boundary/robustness/worst-case test로 empty/huge scope, revoked binding, classification boundary, stale cache, ambiguous entity, low-confidence relation, inaccessible relation evidence, 2-hop disabled를 검증해야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Test Design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Project quality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1"/>
              </w:rPr>
              <w:t>NEX-CX-TST-NFR-004</w:t>
            </w:r>
          </w:p>
        </w:tc>
        <w:tc>
          <w:tcPr>
            <w:tcW w:type="dxa" w:w="79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MUST</w:t>
            </w:r>
          </w:p>
        </w:tc>
        <w:tc>
          <w:tcPr>
            <w:tcW w:type="dxa" w:w="87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AE 화면/검색 UI는 Playwright E2E로 citation, insufficient evidence, permission denied 동작을 검증해야 한다.</w:t>
            </w:r>
          </w:p>
        </w:tc>
        <w:tc>
          <w:tcPr>
            <w:tcW w:type="dxa" w:w="194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Playwright</w:t>
            </w:r>
          </w:p>
        </w:tc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1"/>
              </w:rPr>
              <w:t>Project quality</w:t>
            </w:r>
          </w:p>
        </w:tc>
      </w:tr>
    </w:tbl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6. Recommended Python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11"/>
      </w:tblGrid>
      <w:tr>
        <w:tc>
          <w:tcPr>
            <w:tcW w:type="dxa" w:w="10411"/>
            <w:shd w:fill="F2F4F7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 w:line="228" w:lineRule="auto"/>
            </w:pPr>
            <w:r>
              <w:rPr>
                <w:rFonts w:ascii="NanumGothicCoding" w:hAnsi="NanumGothicCoding" w:eastAsia="NanumGothicCoding"/>
                <w:b w:val="0"/>
                <w:color w:val="1F1F1F"/>
                <w:sz w:val="12"/>
              </w:rPr>
              <w:t>src/nex_cx/</w:t>
              <w:br/>
              <w:t>├── api/</w:t>
              <w:br/>
              <w:t>│   ├── ingestion.py</w:t>
              <w:br/>
              <w:t>│   ├── search.py</w:t>
              <w:br/>
              <w:t>│   ├── evidence.py</w:t>
              <w:br/>
              <w:t>│   └── admin.py</w:t>
              <w:br/>
              <w:t>├── application/</w:t>
              <w:br/>
              <w:t>│   ├── ingestion_service.py</w:t>
              <w:br/>
              <w:t>│   ├── retrieval_service.py</w:t>
              <w:br/>
              <w:t>│   ├── evidence_service.py</w:t>
              <w:br/>
              <w:t>│   └── context_service.py</w:t>
              <w:br/>
              <w:t>├── domain/</w:t>
              <w:br/>
              <w:t>│   ├── document.py</w:t>
              <w:br/>
              <w:t>│   ├── chunk.py</w:t>
              <w:br/>
              <w:t>│   ├── security_envelope.py</w:t>
              <w:br/>
              <w:t>│   ├── taxonomy.py</w:t>
              <w:br/>
              <w:t>│   └── evidence.py</w:t>
              <w:br/>
              <w:t>├── authorization/</w:t>
              <w:br/>
              <w:t>│   ├── oa_client.py</w:t>
              <w:br/>
              <w:t>│   ├── authority_context.py</w:t>
              <w:br/>
              <w:t>│   ├── permission_predicate.py</w:t>
              <w:br/>
              <w:t>│   └── final_recheck.py</w:t>
              <w:br/>
              <w:t>├── ingestion/</w:t>
              <w:br/>
              <w:t>│   ├── extractors/</w:t>
              <w:br/>
              <w:t>│   ├── chunkers/</w:t>
              <w:br/>
              <w:t>│   └── pipeline.py</w:t>
              <w:br/>
              <w:t>├── retrieval/</w:t>
              <w:br/>
              <w:t>│   ├── bm25.py</w:t>
              <w:br/>
              <w:t>│   ├── vector.py</w:t>
              <w:br/>
              <w:t>│   ├── fusion.py</w:t>
              <w:br/>
              <w:t>│   ├── reranker.py</w:t>
              <w:br/>
              <w:t>│   └── diversity.py</w:t>
              <w:br/>
              <w:t>├── graph/</w:t>
              <w:br/>
              <w:t>│   ├── entity_resolver.py</w:t>
              <w:br/>
              <w:t>│   ├── relation_extractor.py</w:t>
              <w:br/>
              <w:t>│   ├── graph_repository.py</w:t>
              <w:br/>
              <w:t>│   ├── one_hop_expander.py</w:t>
              <w:br/>
              <w:t>│   └── relation_evidence.py</w:t>
              <w:br/>
              <w:t>├── persistence/</w:t>
              <w:br/>
              <w:t>│   ├── models.py</w:t>
              <w:br/>
              <w:t>│   ├── repositories.py</w:t>
              <w:br/>
              <w:t>│   └── migrations/</w:t>
              <w:br/>
              <w:t>├── workers/</w:t>
              <w:br/>
              <w:t>│   ├── ingestion_worker.py</w:t>
              <w:br/>
              <w:t>│   ├── graph_index_worker.py</w:t>
              <w:br/>
              <w:t>│   ├── reindex_worker.py</w:t>
              <w:br/>
              <w:t>│   └── cleanup_worker.py</w:t>
              <w:br/>
              <w:t>└── observability/</w:t>
              <w:br/>
              <w:t xml:space="preserve">    ├── audit.py</w:t>
              <w:br/>
              <w:t xml:space="preserve">    └── metrics.py</w:t>
            </w:r>
          </w:p>
        </w:tc>
      </w:tr>
    </w:tbl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7. Core Protocol Interfaces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cantSplit/>
          <w:tblHeader w:val="true"/>
        </w:trPr>
        <w:tc>
          <w:tcPr>
            <w:tcW w:type="dxa" w:w="4608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Protocol</w:t>
            </w:r>
          </w:p>
        </w:tc>
        <w:tc>
          <w:tcPr>
            <w:tcW w:type="dxa" w:w="6048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Responsibility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OAAuthzClient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current EAC/PDP/authority validation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SecurityEnvelopeResolver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authoritative tenant/org/project/classification resolution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FileStore / Extractor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original file + structured text boundary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Chunker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heading/block-aware chunk + locator/adjacency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BM25Repository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lexical index/query with permission predicate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VectorRepository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pgvector index/query with permission predicate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RetrievalFusion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RRF/weighted fusion of permitted candidates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RerankerProvider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permission-safe reranking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EvidenceBuilder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citation/locator/quality/hash bundle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AEContextBuilder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token-budget controlled context</w:t>
            </w:r>
          </w:p>
        </w:tc>
      </w:tr>
      <w:t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EntityResolver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canonical entity/alias resolution with confidence/provenance</w:t>
            </w:r>
          </w:p>
        </w:tc>
      </w:tr>
      <w:t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OntologyGraphRepository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PostgreSQL entity/relation/evidence adjacency query</w:t>
            </w:r>
          </w:p>
        </w:tc>
      </w:tr>
      <w:t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GraphExpansionPolicy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permission-aware 1-hop expansion; 2+ hop disabled by default</w:t>
            </w:r>
          </w:p>
        </w:tc>
      </w:tr>
    </w:tbl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8. PostgreSQL Physical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cantSplit/>
          <w:tblHeader w:val="true"/>
        </w:trPr>
        <w:tc>
          <w:tcPr>
            <w:tcW w:type="dxa" w:w="4608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Table</w:t>
            </w:r>
          </w:p>
        </w:tc>
        <w:tc>
          <w:tcPr>
            <w:tcW w:type="dxa" w:w="6048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Purpose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cx_file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source/checksum/security envelope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cx_document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logical document/version/status/security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cx_chunk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text/locator/adjacency/inherited security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cx_chunk_metadata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taxonomy/general metadata/provenance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cx_taxonomy_term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versioned taxonomy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cx_chunk_taxonomy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chunk-term relation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cx_embedding_*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model/profile/vector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cx_bm25_document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lexical index binding/status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cx_retrieval_query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tenant_id + query + authority_hash + policy/profile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cx_retrieval_candidate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score trace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cx_evidence_bundle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final evidence set/hash/quality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cx_evidence_item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citation/locator/security hash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cx_ae_context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Aptos" w:hAnsi="Aptos" w:eastAsia="Malgun Gothic"/>
                <w:b w:val="0"/>
                <w:color w:val="333333"/>
                <w:sz w:val="16"/>
              </w:rPr>
              <w:t>CX evidence context contract/hash (Agent Context Builder input)</w:t>
            </w:r>
          </w:p>
        </w:tc>
      </w:tr>
      <w:t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cx_entity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canonical entity/type/taxonomy/version</w:t>
            </w:r>
          </w:p>
        </w:tc>
      </w:tr>
      <w:t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cx_entity_alias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entity aliases/synonyms/source</w:t>
            </w:r>
          </w:p>
        </w:tc>
      </w:tr>
      <w:t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cx_entity_mention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entity↔document/chunk mention + confidence</w:t>
            </w:r>
          </w:p>
        </w:tc>
      </w:tr>
      <w:t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cx_relation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subject/predicate/object + status/provenance</w:t>
            </w:r>
          </w:p>
        </w:tc>
      </w:tr>
      <w:tr>
        <w:tc>
          <w:tcPr>
            <w:tcW w:type="dxa" w:w="460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cx_relation_evidence</w:t>
            </w:r>
          </w:p>
        </w:tc>
        <w:tc>
          <w:tcPr>
            <w:tcW w:type="dxa" w:w="6048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relation↔source chunk/locator/security evidence</w:t>
            </w:r>
          </w:p>
        </w:tc>
      </w:tr>
    </w:tbl>
    <w:p>
      <w:pPr>
        <w:sectPr>
          <w:pgSz w:w="11909" w:h="16834"/>
          <w:pgMar w:top="662" w:right="749" w:bottom="662" w:left="749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9. Permission Predicate</w:t>
      </w:r>
    </w:p>
    <w:p>
      <w:pPr>
        <w:spacing w:before="0" w:after="40" w:line="257" w:lineRule="auto"/>
      </w:pPr>
      <w:r>
        <w:rPr>
          <w:rFonts w:ascii="NanumSquare" w:hAnsi="NanumSquare" w:eastAsia="NanumSquare"/>
          <w:b w:val="0"/>
          <w:color w:val="333333"/>
          <w:sz w:val="17"/>
        </w:rPr>
        <w:t>검색 권한은 deterministic policy로 평가한다. 최소한 하나의 effective RoleBinding이 resource 접근조건 전체를 만족해야 하며, 서로 다른 RoleBinding의 속성을 교차 결합하여 privilege amplification을 만들지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11"/>
      </w:tblGrid>
      <w:tr>
        <w:tc>
          <w:tcPr>
            <w:tcW w:type="dxa" w:w="10411"/>
            <w:shd w:fill="F2F4F7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 w:line="228" w:lineRule="auto"/>
            </w:pPr>
            <w:r>
              <w:rPr>
                <w:rFonts w:ascii="NanumGothicCoding" w:hAnsi="NanumGothicCoding" w:eastAsia="NanumGothicCoding"/>
                <w:b w:val="0"/>
                <w:color w:val="1F1F1F"/>
                <w:sz w:val="12"/>
              </w:rPr>
              <w:t>ALLOW(resource, authority) =</w:t>
              <w:br/>
              <w:t xml:space="preserve">  resource.status == READY</w:t>
              <w:br/>
              <w:t xml:space="preserve">  AND one_effective_binding_satisfies(</w:t>
              <w:br/>
              <w:t xml:space="preserve">       org_allowed</w:t>
              <w:br/>
              <w:t xml:space="preserve">       AND project_allowed</w:t>
              <w:br/>
              <w:t xml:space="preserve">       AND classification_allowed</w:t>
              <w:br/>
              <w:t xml:space="preserve">       AND capability_allows("context.read")</w:t>
              <w:br/>
              <w:t xml:space="preserve">  )</w:t>
              <w:br/>
              <w:t xml:space="preserve">  AND current_policy_allows(...)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11"/>
      </w:tblGrid>
      <w:tr>
        <w:tc>
          <w:tcPr>
            <w:tcW w:type="dxa" w:w="10411"/>
            <w:shd w:fill="FCE4D6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C00000"/>
                <w:sz w:val="18"/>
              </w:rPr>
              <w:t>Multi-RoleBinding &amp; Graph Safety</w:t>
            </w: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br/>
              <w:t>Binding A의 넓은 Org Scope와 Binding B의 높은 Classification Ceiling을 임의로 합치지 않는다. 또한 Graph edge는 최소 하나의 supporting relation_evidence가 current authority predicate를 통과할 때만 존재를 노출할 수 있다.</w:t>
            </w:r>
          </w:p>
        </w:tc>
      </w:tr>
    </w:tbl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10. Hybrid Retrieval Algorithm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cantSplit/>
          <w:tblHeader w:val="true"/>
        </w:trPr>
        <w:tc>
          <w:tcPr>
            <w:tcW w:type="dxa" w:w="115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Step</w:t>
            </w:r>
          </w:p>
        </w:tc>
        <w:tc>
          <w:tcPr>
            <w:tcW w:type="dxa" w:w="950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Processing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1</w:t>
            </w:r>
          </w:p>
        </w:tc>
        <w:tc>
          <w:tcPr>
            <w:tcW w:type="dxa" w:w="950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Validate current OA authority / policy version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2</w:t>
            </w:r>
          </w:p>
        </w:tc>
        <w:tc>
          <w:tcPr>
            <w:tcW w:type="dxa" w:w="950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Build server-side permission predicate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3</w:t>
            </w:r>
          </w:p>
        </w:tc>
        <w:tc>
          <w:tcPr>
            <w:tcW w:type="dxa" w:w="950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Run BM25 query with predicate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4</w:t>
            </w:r>
          </w:p>
        </w:tc>
        <w:tc>
          <w:tcPr>
            <w:tcW w:type="dxa" w:w="950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Run pgvector query with predicate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5</w:t>
            </w:r>
          </w:p>
        </w:tc>
        <w:tc>
          <w:tcPr>
            <w:tcW w:type="dxa" w:w="950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Build initial permission-safe candidate set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6</w:t>
            </w:r>
          </w:p>
        </w:tc>
        <w:tc>
          <w:tcPr>
            <w:tcW w:type="dxa" w:w="950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Resolve/link entities from query and initial candidates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7</w:t>
            </w:r>
          </w:p>
        </w:tc>
        <w:tc>
          <w:tcPr>
            <w:tcW w:type="dxa" w:w="950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Expand PostgreSQL Ontology Graph-lite exactly 1-hop; require accessible relation evidence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8</w:t>
            </w:r>
          </w:p>
        </w:tc>
        <w:tc>
          <w:tcPr>
            <w:tcW w:type="dxa" w:w="950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Fuse BM25 + vector + graph candidates (RRF/weighted profile)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9</w:t>
            </w:r>
          </w:p>
        </w:tc>
        <w:tc>
          <w:tcPr>
            <w:tcW w:type="dxa" w:w="950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Rerank permitted candidates only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10</w:t>
            </w:r>
          </w:p>
        </w:tc>
        <w:tc>
          <w:tcPr>
            <w:tcW w:type="dxa" w:w="950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Permission-check every adjacency and relation-evidence expansion</w:t>
            </w:r>
          </w:p>
        </w:tc>
      </w:tr>
      <w:tr>
        <w:tc>
          <w:tcPr>
            <w:tcW w:type="dxa" w:w="115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11</w:t>
            </w:r>
          </w:p>
        </w:tc>
        <w:tc>
          <w:tcPr>
            <w:tcW w:type="dxa" w:w="950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Final current permission recheck</w:t>
            </w:r>
          </w:p>
        </w:tc>
      </w:tr>
      <w:tr>
        <w:tc>
          <w:tcPr>
            <w:tcW w:type="dxa" w:w="115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12</w:t>
            </w:r>
          </w:p>
        </w:tc>
        <w:tc>
          <w:tcPr>
            <w:tcW w:type="dxa" w:w="950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Build Evidence Bundle + relation provenance + hash</w:t>
            </w:r>
          </w:p>
        </w:tc>
      </w:tr>
      <w:tr>
        <w:tc>
          <w:tcPr>
            <w:tcW w:type="dxa" w:w="115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13</w:t>
            </w:r>
          </w:p>
        </w:tc>
        <w:tc>
          <w:tcPr>
            <w:tcW w:type="dxa" w:w="950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Aptos" w:hAnsi="Aptos" w:eastAsia="Malgun Gothic"/>
                <w:b w:val="0"/>
                <w:color w:val="333333"/>
                <w:sz w:val="13"/>
              </w:rPr>
              <w:t>Build CX Evidence Context within token budget</w:t>
            </w:r>
          </w:p>
        </w:tc>
      </w:tr>
    </w:tbl>
    <w:p>
      <w:pPr>
        <w:sectPr>
          <w:pgSz w:w="11909" w:h="16834"/>
          <w:pgMar w:top="662" w:right="749" w:bottom="662" w:left="749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Aptos" w:hAnsi="Aptos" w:eastAsia="Malgun Gothic"/>
          <w:b/>
          <w:color w:val="17365D"/>
          <w:sz w:val="27"/>
        </w:rPr>
        <w:t>11. Evidence Bundle &amp; CX Evidence Context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784080" cy="55570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evidence_a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84080" cy="5557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57" w:lineRule="auto"/>
        <w:jc w:val="center"/>
      </w:pPr>
      <w:r>
        <w:rPr>
          <w:rFonts w:ascii="Aptos" w:hAnsi="Aptos" w:eastAsia="Malgun Gothic"/>
          <w:b w:val="0"/>
          <w:color w:val="666666"/>
          <w:sz w:val="15"/>
        </w:rPr>
        <w:t>Figure 4. BM25/vector/1-hop relation evidence를 동일 Evidence Bundle에 고정하고, Graph-derived item에는 relation provenance와 source locator를 유지하며 CX Evidence Context 구성 및 후속 질의 시 Tenant binding과 current OA authority를 재검증하고, 해당 Context를 Agent Context Builder 입력으로 전달하는 흐름.</w:t>
      </w:r>
    </w:p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12. API Boundary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0"/>
        <w:gridCol w:w="3470"/>
        <w:gridCol w:w="3470"/>
      </w:tblGrid>
      <w:tr>
        <w:trPr>
          <w:cantSplit/>
          <w:tblHeader w:val="true"/>
        </w:trPr>
        <w:tc>
          <w:tcPr>
            <w:tcW w:type="dxa" w:w="1440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4031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Endpoint</w:t>
            </w:r>
          </w:p>
        </w:tc>
        <w:tc>
          <w:tcPr>
            <w:tcW w:type="dxa" w:w="518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Purpose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POST</w:t>
            </w:r>
          </w:p>
        </w:tc>
        <w:tc>
          <w:tcPr>
            <w:tcW w:type="dxa" w:w="403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/v1/ingestions</w:t>
            </w:r>
          </w:p>
        </w:tc>
        <w:tc>
          <w:tcPr>
            <w:tcW w:type="dxa" w:w="51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Create ingestion job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GET</w:t>
            </w:r>
          </w:p>
        </w:tc>
        <w:tc>
          <w:tcPr>
            <w:tcW w:type="dxa" w:w="403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/v1/ingestions/{id}</w:t>
            </w:r>
          </w:p>
        </w:tc>
        <w:tc>
          <w:tcPr>
            <w:tcW w:type="dxa" w:w="51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Progress / status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POST</w:t>
            </w:r>
          </w:p>
        </w:tc>
        <w:tc>
          <w:tcPr>
            <w:tcW w:type="dxa" w:w="403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/v1/retrievals</w:t>
            </w:r>
          </w:p>
        </w:tc>
        <w:tc>
          <w:tcPr>
            <w:tcW w:type="dxa" w:w="51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Permission-aware hybrid retrieval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GET</w:t>
            </w:r>
          </w:p>
        </w:tc>
        <w:tc>
          <w:tcPr>
            <w:tcW w:type="dxa" w:w="403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/v1/retrievals/{id}</w:t>
            </w:r>
          </w:p>
        </w:tc>
        <w:tc>
          <w:tcPr>
            <w:tcW w:type="dxa" w:w="51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Retrieval diagnostics/result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GET</w:t>
            </w:r>
          </w:p>
        </w:tc>
        <w:tc>
          <w:tcPr>
            <w:tcW w:type="dxa" w:w="403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/v1/evidence-bundles/{id}</w:t>
            </w:r>
          </w:p>
        </w:tc>
        <w:tc>
          <w:tcPr>
            <w:tcW w:type="dxa" w:w="51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Current-authorized evidence bundle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POST</w:t>
            </w:r>
          </w:p>
        </w:tc>
        <w:tc>
          <w:tcPr>
            <w:tcW w:type="dxa" w:w="403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/v1/ae-contexts</w:t>
            </w:r>
          </w:p>
        </w:tc>
        <w:tc>
          <w:tcPr>
            <w:tcW w:type="dxa" w:w="51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Aptos" w:hAnsi="Aptos" w:eastAsia="Malgun Gothic"/>
                <w:b w:val="0"/>
                <w:color w:val="333333"/>
                <w:sz w:val="13"/>
              </w:rPr>
              <w:t>Build CX Evidence Context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GET</w:t>
            </w:r>
          </w:p>
        </w:tc>
        <w:tc>
          <w:tcPr>
            <w:tcW w:type="dxa" w:w="403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/admin/jobs/summary</w:t>
            </w:r>
          </w:p>
        </w:tc>
        <w:tc>
          <w:tcPr>
            <w:tcW w:type="dxa" w:w="51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AG job summary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GET</w:t>
            </w:r>
          </w:p>
        </w:tc>
        <w:tc>
          <w:tcPr>
            <w:tcW w:type="dxa" w:w="403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/admin/workers</w:t>
            </w:r>
          </w:p>
        </w:tc>
        <w:tc>
          <w:tcPr>
            <w:tcW w:type="dxa" w:w="518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Worker health</w:t>
            </w:r>
          </w:p>
        </w:tc>
      </w:tr>
    </w:tbl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13. Object Lifecycle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0"/>
        <w:gridCol w:w="3470"/>
        <w:gridCol w:w="3470"/>
      </w:tblGrid>
      <w:tr>
        <w:trPr>
          <w:cantSplit/>
          <w:tblHeader w:val="true"/>
        </w:trPr>
        <w:tc>
          <w:tcPr>
            <w:tcW w:type="dxa" w:w="187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Object</w:t>
            </w:r>
          </w:p>
        </w:tc>
        <w:tc>
          <w:tcPr>
            <w:tcW w:type="dxa" w:w="547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State / Transition</w:t>
            </w:r>
          </w:p>
        </w:tc>
        <w:tc>
          <w:tcPr>
            <w:tcW w:type="dxa" w:w="3311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Rule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Document</w:t>
            </w:r>
          </w:p>
        </w:tc>
        <w:tc>
          <w:tcPr>
            <w:tcW w:type="dxa" w:w="547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RECEIVED→PROCESSING→READY / QUARANTINED / FAILED / DELETED</w:t>
            </w:r>
          </w:p>
        </w:tc>
        <w:tc>
          <w:tcPr>
            <w:tcW w:type="dxa" w:w="331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READY only by default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Chunk</w:t>
            </w:r>
          </w:p>
        </w:tc>
        <w:tc>
          <w:tcPr>
            <w:tcW w:type="dxa" w:w="547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CREATED→INDEXING→READY / FAILED / DELETED</w:t>
            </w:r>
          </w:p>
        </w:tc>
        <w:tc>
          <w:tcPr>
            <w:tcW w:type="dxa" w:w="331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inherits security envelope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Index Profile</w:t>
            </w:r>
          </w:p>
        </w:tc>
        <w:tc>
          <w:tcPr>
            <w:tcW w:type="dxa" w:w="547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BUILDING→ACTIVE→DEPRECATED→RETIRED</w:t>
            </w:r>
          </w:p>
        </w:tc>
        <w:tc>
          <w:tcPr>
            <w:tcW w:type="dxa" w:w="331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profile coexistence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Retrieval</w:t>
            </w:r>
          </w:p>
        </w:tc>
        <w:tc>
          <w:tcPr>
            <w:tcW w:type="dxa" w:w="547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CREATED→SEARCHING→RERANKING→EVIDENCE_READY / FAILED</w:t>
            </w:r>
          </w:p>
        </w:tc>
        <w:tc>
          <w:tcPr>
            <w:tcW w:type="dxa" w:w="331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authority snapshot/hash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Evidence Bundle</w:t>
            </w:r>
          </w:p>
        </w:tc>
        <w:tc>
          <w:tcPr>
            <w:tcW w:type="dxa" w:w="547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ACTIVE→STALE/REVOKED/EXPIRED</w:t>
            </w:r>
          </w:p>
        </w:tc>
        <w:tc>
          <w:tcPr>
            <w:tcW w:type="dxa" w:w="331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current permission recheck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Aptos" w:hAnsi="Aptos" w:eastAsia="Malgun Gothic"/>
                <w:b/>
                <w:color w:val="333333"/>
                <w:sz w:val="12"/>
              </w:rPr>
              <w:t>CX Evidence Context</w:t>
            </w:r>
          </w:p>
        </w:tc>
        <w:tc>
          <w:tcPr>
            <w:tcW w:type="dxa" w:w="547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CREATED→USED/EXPIRED</w:t>
            </w:r>
          </w:p>
        </w:tc>
        <w:tc>
          <w:tcPr>
            <w:tcW w:type="dxa" w:w="331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rebuild on policy/authority change</w:t>
            </w:r>
          </w:p>
        </w:tc>
      </w:tr>
      <w:tr>
        <w:tc>
          <w:tcPr>
            <w:tcW w:type="dxa" w:w="187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Graph Relation</w:t>
            </w:r>
          </w:p>
        </w:tc>
        <w:tc>
          <w:tcPr>
            <w:tcW w:type="dxa" w:w="547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PROPOSED→VERIFIED→ACTIVE / STALE / REVOKED / REJECTED</w:t>
            </w:r>
          </w:p>
        </w:tc>
        <w:tc>
          <w:tcPr>
            <w:tcW w:type="dxa" w:w="331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ACTIVE relation은 supporting evidence + policy를 만족해야 함</w:t>
            </w:r>
          </w:p>
        </w:tc>
      </w:tr>
      <w:tr>
        <w:tc>
          <w:tcPr>
            <w:tcW w:type="dxa" w:w="187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Relation Evidence</w:t>
            </w:r>
          </w:p>
        </w:tc>
        <w:tc>
          <w:tcPr>
            <w:tcW w:type="dxa" w:w="547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ACTIVE→STALE/REVOKED/DELETED</w:t>
            </w:r>
          </w:p>
        </w:tc>
        <w:tc>
          <w:tcPr>
            <w:tcW w:type="dxa" w:w="3311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source access/revocation/delete와 함께 재평가</w:t>
            </w:r>
          </w:p>
        </w:tc>
      </w:tr>
    </w:tbl>
    <w:p>
      <w:pPr>
        <w:sectPr>
          <w:pgSz w:w="11909" w:h="16834"/>
          <w:pgMar w:top="662" w:right="749" w:bottom="662" w:left="749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14. Acceptance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3"/>
        <w:gridCol w:w="5323"/>
        <w:gridCol w:w="5323"/>
      </w:tblGrid>
      <w:tr>
        <w:trPr>
          <w:cantSplit/>
          <w:tblHeader w:val="true"/>
        </w:trPr>
        <w:tc>
          <w:tcPr>
            <w:tcW w:type="dxa" w:w="2015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10080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Acceptance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CX-GS-01</w:t>
            </w:r>
          </w:p>
        </w:tc>
        <w:tc>
          <w:tcPr>
            <w:tcW w:type="dxa" w:w="28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Same org/public project</w:t>
            </w:r>
          </w:p>
        </w:tc>
        <w:tc>
          <w:tcPr>
            <w:tcW w:type="dxa" w:w="100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BM25+vector 모두 동일 허용 candidate 범위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CX-GS-02</w:t>
            </w:r>
          </w:p>
        </w:tc>
        <w:tc>
          <w:tcPr>
            <w:tcW w:type="dxa" w:w="28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Other project</w:t>
            </w:r>
          </w:p>
        </w:tc>
        <w:tc>
          <w:tcPr>
            <w:tcW w:type="dxa" w:w="100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semantic match라도 Project Scope 밖이면 0 exposure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CX-GS-03</w:t>
            </w:r>
          </w:p>
        </w:tc>
        <w:tc>
          <w:tcPr>
            <w:tcW w:type="dxa" w:w="28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Classification boundary</w:t>
            </w:r>
          </w:p>
        </w:tc>
        <w:tc>
          <w:tcPr>
            <w:tcW w:type="dxa" w:w="100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ceiling 초과 문서는 candidate/evidence/context 미노출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CX-GS-04</w:t>
            </w:r>
          </w:p>
        </w:tc>
        <w:tc>
          <w:tcPr>
            <w:tcW w:type="dxa" w:w="28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Multi-role</w:t>
            </w:r>
          </w:p>
        </w:tc>
        <w:tc>
          <w:tcPr>
            <w:tcW w:type="dxa" w:w="100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binding 간 privilege amplification 금지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CX-GS-05</w:t>
            </w:r>
          </w:p>
        </w:tc>
        <w:tc>
          <w:tcPr>
            <w:tcW w:type="dxa" w:w="28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Role revoke</w:t>
            </w:r>
          </w:p>
        </w:tc>
        <w:tc>
          <w:tcPr>
            <w:tcW w:type="dxa" w:w="100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candidate 이후 revoke → Evidence final recheck deny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CX-GS-06</w:t>
            </w:r>
          </w:p>
        </w:tc>
        <w:tc>
          <w:tcPr>
            <w:tcW w:type="dxa" w:w="28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Stale cache</w:t>
            </w:r>
          </w:p>
        </w:tc>
        <w:tc>
          <w:tcPr>
            <w:tcW w:type="dxa" w:w="100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authority_hash/policy_version mismatch → revalidation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CX-GS-07</w:t>
            </w:r>
          </w:p>
        </w:tc>
        <w:tc>
          <w:tcPr>
            <w:tcW w:type="dxa" w:w="28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Vector provider failure</w:t>
            </w:r>
          </w:p>
        </w:tc>
        <w:tc>
          <w:tcPr>
            <w:tcW w:type="dxa" w:w="100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정책 허용 시 explicit BM25-only degraded mode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CX-GS-08</w:t>
            </w:r>
          </w:p>
        </w:tc>
        <w:tc>
          <w:tcPr>
            <w:tcW w:type="dxa" w:w="28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Metadata inference</w:t>
            </w:r>
          </w:p>
        </w:tc>
        <w:tc>
          <w:tcPr>
            <w:tcW w:type="dxa" w:w="100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LLM이 authoritative classification을 낮추지 못함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CX-GS-09</w:t>
            </w:r>
          </w:p>
        </w:tc>
        <w:tc>
          <w:tcPr>
            <w:tcW w:type="dxa" w:w="28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Adjacency expansion</w:t>
            </w:r>
          </w:p>
        </w:tc>
        <w:tc>
          <w:tcPr>
            <w:tcW w:type="dxa" w:w="100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추가 chunk 각각 permission check</w:t>
            </w:r>
          </w:p>
        </w:tc>
      </w:tr>
      <w:tr>
        <w:trPr>
          <w:cantSplit/>
        </w:trPr>
        <w:tc>
          <w:tcPr>
            <w:tcW w:type="dxa" w:w="2015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CX-GS-10</w:t>
            </w:r>
          </w:p>
        </w:tc>
        <w:tc>
          <w:tcPr>
            <w:tcW w:type="dxa" w:w="28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AE follow-up</w:t>
            </w:r>
          </w:p>
        </w:tc>
        <w:tc>
          <w:tcPr>
            <w:tcW w:type="dxa" w:w="100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이전 bundle 재사용 전 current authority recheck</w:t>
            </w:r>
          </w:p>
        </w:tc>
      </w:tr>
      <w:tr>
        <w:tc>
          <w:tcPr>
            <w:tcW w:type="dxa" w:w="2015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CX-GS-11</w:t>
            </w:r>
          </w:p>
        </w:tc>
        <w:tc>
          <w:tcPr>
            <w:tcW w:type="dxa" w:w="28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Entity alias resolution</w:t>
            </w:r>
          </w:p>
        </w:tc>
        <w:tc>
          <w:tcPr>
            <w:tcW w:type="dxa" w:w="100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동일 기업/프로젝트 alias가 canonical entity로 연결되고 provenance/confidence가 남음</w:t>
            </w:r>
          </w:p>
        </w:tc>
      </w:tr>
      <w:tr>
        <w:tc>
          <w:tcPr>
            <w:tcW w:type="dxa" w:w="2015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CX-GS-12</w:t>
            </w:r>
          </w:p>
        </w:tc>
        <w:tc>
          <w:tcPr>
            <w:tcW w:type="dxa" w:w="28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1-hop relation expansion</w:t>
            </w:r>
          </w:p>
        </w:tc>
        <w:tc>
          <w:tcPr>
            <w:tcW w:type="dxa" w:w="100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Initial candidate의 entity에서 직접 연결된 relation evidence만 추가되고 citation/source locator 유지</w:t>
            </w:r>
          </w:p>
        </w:tc>
      </w:tr>
      <w:tr>
        <w:tc>
          <w:tcPr>
            <w:tcW w:type="dxa" w:w="2015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CX-GS-13</w:t>
            </w:r>
          </w:p>
        </w:tc>
        <w:tc>
          <w:tcPr>
            <w:tcW w:type="dxa" w:w="28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Unauthorized relation existence</w:t>
            </w:r>
          </w:p>
        </w:tc>
        <w:tc>
          <w:tcPr>
            <w:tcW w:type="dxa" w:w="100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supporting evidence가 모두 권한 밖이면 edge 존재 자체가 result/diagnostics에 노출되지 않음</w:t>
            </w:r>
          </w:p>
        </w:tc>
      </w:tr>
      <w:tr>
        <w:tc>
          <w:tcPr>
            <w:tcW w:type="dxa" w:w="2015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CX-GS-14</w:t>
            </w:r>
          </w:p>
        </w:tc>
        <w:tc>
          <w:tcPr>
            <w:tcW w:type="dxa" w:w="28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2-hop disabled</w:t>
            </w:r>
          </w:p>
        </w:tc>
        <w:tc>
          <w:tcPr>
            <w:tcW w:type="dxa" w:w="1008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기본 retrieval profile은 1-hop을 넘지 않으며 2+ hop은 별도 정밀도 검증 profile에서만 활성화</w:t>
            </w:r>
          </w:p>
        </w:tc>
      </w:tr>
    </w:tbl>
    <w:p>
      <w:pPr>
        <w:sectPr>
          <w:pgSz w:w="16834" w:h="11909" w:orient="landscape"/>
          <w:pgMar w:top="389" w:right="432" w:bottom="432" w:left="432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15. Observability / Audit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cantSplit/>
          <w:tblHeader w:val="true"/>
        </w:trPr>
        <w:tc>
          <w:tcPr>
            <w:tcW w:type="dxa" w:w="4896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Metric</w:t>
            </w:r>
          </w:p>
        </w:tc>
        <w:tc>
          <w:tcPr>
            <w:tcW w:type="dxa" w:w="5760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Meaning</w:t>
            </w:r>
          </w:p>
        </w:tc>
      </w:tr>
      <w:tr>
        <w:trPr>
          <w:cantSplit/>
        </w:trPr>
        <w:tc>
          <w:tcPr>
            <w:tcW w:type="dxa" w:w="489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permission_filtered_candidate_count</w:t>
            </w:r>
          </w:p>
        </w:tc>
        <w:tc>
          <w:tcPr>
            <w:tcW w:type="dxa" w:w="57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scope/classification으로 제거된 candidate</w:t>
            </w:r>
          </w:p>
        </w:tc>
      </w:tr>
      <w:tr>
        <w:trPr>
          <w:cantSplit/>
        </w:trPr>
        <w:tc>
          <w:tcPr>
            <w:tcW w:type="dxa" w:w="489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final_permission_recheck_denied_count</w:t>
            </w:r>
          </w:p>
        </w:tc>
        <w:tc>
          <w:tcPr>
            <w:tcW w:type="dxa" w:w="57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final recheck에서 거부된 candidate</w:t>
            </w:r>
          </w:p>
        </w:tc>
      </w:tr>
      <w:tr>
        <w:trPr>
          <w:cantSplit/>
        </w:trPr>
        <w:tc>
          <w:tcPr>
            <w:tcW w:type="dxa" w:w="489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evidence_quality_distribution</w:t>
            </w:r>
          </w:p>
        </w:tc>
        <w:tc>
          <w:tcPr>
            <w:tcW w:type="dxa" w:w="57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SUFFICIENT/PARTIAL/INSUFFICIENT/CONFLICT</w:t>
            </w:r>
          </w:p>
        </w:tc>
      </w:tr>
      <w:tr>
        <w:trPr>
          <w:cantSplit/>
        </w:trPr>
        <w:tc>
          <w:tcPr>
            <w:tcW w:type="dxa" w:w="489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zero_result_due_to_scope_count</w:t>
            </w:r>
          </w:p>
        </w:tc>
        <w:tc>
          <w:tcPr>
            <w:tcW w:type="dxa" w:w="57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권한 scope로 zero-result</w:t>
            </w:r>
          </w:p>
        </w:tc>
      </w:tr>
      <w:tr>
        <w:trPr>
          <w:cantSplit/>
        </w:trPr>
        <w:tc>
          <w:tcPr>
            <w:tcW w:type="dxa" w:w="489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cache_authority_mismatch_count</w:t>
            </w:r>
          </w:p>
        </w:tc>
        <w:tc>
          <w:tcPr>
            <w:tcW w:type="dxa" w:w="57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stale authority cache 감지</w:t>
            </w:r>
          </w:p>
        </w:tc>
      </w:tr>
      <w:tr>
        <w:trPr>
          <w:cantSplit/>
        </w:trPr>
        <w:tc>
          <w:tcPr>
            <w:tcW w:type="dxa" w:w="489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hybrid_retrieval_latency</w:t>
            </w:r>
          </w:p>
        </w:tc>
        <w:tc>
          <w:tcPr>
            <w:tcW w:type="dxa" w:w="57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BM25+vector+graph+fusion+rerank latency</w:t>
            </w:r>
          </w:p>
        </w:tc>
      </w:tr>
      <w:tr>
        <w:trPr>
          <w:cantSplit/>
        </w:trPr>
        <w:tc>
          <w:tcPr>
            <w:tcW w:type="dxa" w:w="489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embedding_provider_degraded_count</w:t>
            </w:r>
          </w:p>
        </w:tc>
        <w:tc>
          <w:tcPr>
            <w:tcW w:type="dxa" w:w="57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MO provider degraded search</w:t>
            </w:r>
          </w:p>
        </w:tc>
      </w:tr>
      <w:tr>
        <w:tc>
          <w:tcPr>
            <w:tcW w:type="dxa" w:w="489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graph_expansion_candidate_count</w:t>
            </w:r>
          </w:p>
        </w:tc>
        <w:tc>
          <w:tcPr>
            <w:tcW w:type="dxa" w:w="57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1-hop graph expansion으로 추가된 relation evidence candidate</w:t>
            </w:r>
          </w:p>
        </w:tc>
      </w:tr>
      <w:tr>
        <w:tc>
          <w:tcPr>
            <w:tcW w:type="dxa" w:w="489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graph_permission_filtered_edge_count</w:t>
            </w:r>
          </w:p>
        </w:tc>
        <w:tc>
          <w:tcPr>
            <w:tcW w:type="dxa" w:w="57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권한/분류로 숨겨진 relation/edge candidate</w:t>
            </w:r>
          </w:p>
        </w:tc>
      </w:tr>
      <w:tr>
        <w:tc>
          <w:tcPr>
            <w:tcW w:type="dxa" w:w="489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entity_resolution_unresolved_count</w:t>
            </w:r>
          </w:p>
        </w:tc>
        <w:tc>
          <w:tcPr>
            <w:tcW w:type="dxa" w:w="57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canonical entity로 resolve되지 못한 query/mention</w:t>
            </w:r>
          </w:p>
        </w:tc>
      </w:tr>
    </w:tbl>
    <w:p>
      <w:pPr>
        <w:spacing w:before="0" w:after="40" w:line="257" w:lineRule="auto"/>
      </w:pPr>
      <w:r>
        <w:rPr>
          <w:rFonts w:ascii="Aptos" w:hAnsi="Aptos" w:eastAsia="Malgun Gothic"/>
          <w:b w:val="0"/>
          <w:color w:val="333333"/>
          <w:sz w:val="15"/>
        </w:rPr>
        <w:t>Audit에는 tenant_id, principal/business actor ref, authority_hash, policy_version, query_hash, retrieval_profile, evidence_bundle_hash를 남기고 raw token/secret은 저장하지 않는다.</w:t>
      </w: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16. Implementation Sequence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0"/>
        <w:gridCol w:w="3470"/>
        <w:gridCol w:w="3470"/>
      </w:tblGrid>
      <w:tr>
        <w:trPr>
          <w:cantSplit/>
          <w:tblHeader w:val="true"/>
        </w:trPr>
        <w:tc>
          <w:tcPr>
            <w:tcW w:type="dxa" w:w="1152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Wave</w:t>
            </w:r>
          </w:p>
        </w:tc>
        <w:tc>
          <w:tcPr>
            <w:tcW w:type="dxa" w:w="2304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Area</w:t>
            </w:r>
          </w:p>
        </w:tc>
        <w:tc>
          <w:tcPr>
            <w:tcW w:type="dxa" w:w="7200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2"/>
              </w:rPr>
              <w:t>Deliverable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I1</w:t>
            </w:r>
          </w:p>
        </w:tc>
        <w:tc>
          <w:tcPr>
            <w:tcW w:type="dxa" w:w="230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Core Schema</w:t>
            </w:r>
          </w:p>
        </w:tc>
        <w:tc>
          <w:tcPr>
            <w:tcW w:type="dxa" w:w="720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file/document/chunk/security envelope/taxonomy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I2</w:t>
            </w:r>
          </w:p>
        </w:tc>
        <w:tc>
          <w:tcPr>
            <w:tcW w:type="dxa" w:w="230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Ingestion</w:t>
            </w:r>
          </w:p>
        </w:tc>
        <w:tc>
          <w:tcPr>
            <w:tcW w:type="dxa" w:w="720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extractor + heading/block chunk + job progress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I3</w:t>
            </w:r>
          </w:p>
        </w:tc>
        <w:tc>
          <w:tcPr>
            <w:tcW w:type="dxa" w:w="230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Lexical</w:t>
            </w:r>
          </w:p>
        </w:tc>
        <w:tc>
          <w:tcPr>
            <w:tcW w:type="dxa" w:w="720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Korean BM25 + security predicate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I4</w:t>
            </w:r>
          </w:p>
        </w:tc>
        <w:tc>
          <w:tcPr>
            <w:tcW w:type="dxa" w:w="230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Dense</w:t>
            </w:r>
          </w:p>
        </w:tc>
        <w:tc>
          <w:tcPr>
            <w:tcW w:type="dxa" w:w="720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pgvector + embedding profile + security predicate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I5</w:t>
            </w:r>
          </w:p>
        </w:tc>
        <w:tc>
          <w:tcPr>
            <w:tcW w:type="dxa" w:w="230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Graph-lite</w:t>
            </w:r>
          </w:p>
        </w:tc>
        <w:tc>
          <w:tcPr>
            <w:tcW w:type="dxa" w:w="720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entity/alias/mention/relation/evidence + permission-aware 1-hop expansion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I6</w:t>
            </w:r>
          </w:p>
        </w:tc>
        <w:tc>
          <w:tcPr>
            <w:tcW w:type="dxa" w:w="230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Hybrid</w:t>
            </w:r>
          </w:p>
        </w:tc>
        <w:tc>
          <w:tcPr>
            <w:tcW w:type="dxa" w:w="720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RRF/weighted fusion + optional reranker + diagnostics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I7</w:t>
            </w:r>
          </w:p>
        </w:tc>
        <w:tc>
          <w:tcPr>
            <w:tcW w:type="dxa" w:w="230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Authorization</w:t>
            </w:r>
          </w:p>
        </w:tc>
        <w:tc>
          <w:tcPr>
            <w:tcW w:type="dxa" w:w="720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OA authority adapter + binding-safe predicate + revocation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I8</w:t>
            </w:r>
          </w:p>
        </w:tc>
        <w:tc>
          <w:tcPr>
            <w:tcW w:type="dxa" w:w="230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Evidence</w:t>
            </w:r>
          </w:p>
        </w:tc>
        <w:tc>
          <w:tcPr>
            <w:tcW w:type="dxa" w:w="720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Evidence Bundle + relation provenance + citation/source locator + hash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I9</w:t>
            </w:r>
          </w:p>
        </w:tc>
        <w:tc>
          <w:tcPr>
            <w:tcW w:type="dxa" w:w="230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AE Contract</w:t>
            </w:r>
          </w:p>
        </w:tc>
        <w:tc>
          <w:tcPr>
            <w:tcW w:type="dxa" w:w="720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Aptos" w:hAnsi="Aptos" w:eastAsia="Malgun Gothic"/>
                <w:b w:val="0"/>
                <w:color w:val="333333"/>
                <w:sz w:val="12"/>
              </w:rPr>
              <w:t>CX Evidence Context + token budget + follow-up revalidation</w:t>
            </w:r>
          </w:p>
        </w:tc>
      </w:tr>
      <w:tr>
        <w:tc>
          <w:tcPr>
            <w:tcW w:type="dxa" w:w="1152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I10</w:t>
            </w:r>
          </w:p>
        </w:tc>
        <w:tc>
          <w:tcPr>
            <w:tcW w:type="dxa" w:w="2304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Hardening</w:t>
            </w:r>
          </w:p>
        </w:tc>
        <w:tc>
          <w:tcPr>
            <w:tcW w:type="dxa" w:w="720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leakage/edge-existence/fault/cache/performance/regression/Playwright</w:t>
            </w:r>
          </w:p>
        </w:tc>
      </w:tr>
    </w:tbl>
    <w:p>
      <w:pPr>
        <w:sectPr>
          <w:pgSz w:w="11909" w:h="16834"/>
          <w:pgMar w:top="662" w:right="749" w:bottom="662" w:left="749" w:header="720" w:footer="720" w:gutter="0"/>
          <w:cols w:space="720"/>
          <w:docGrid w:linePitch="360"/>
        </w:sectPr>
      </w:pPr>
    </w:p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17. Machine-readable Reference Package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cantSplit/>
          <w:tblHeader w:val="true"/>
        </w:trPr>
        <w:tc>
          <w:tcPr>
            <w:tcW w:type="dxa" w:w="3456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Artifact</w:t>
            </w:r>
          </w:p>
        </w:tc>
        <w:tc>
          <w:tcPr>
            <w:tcW w:type="dxa" w:w="7200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Validation / Purpose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5 JSON Schemas</w:t>
            </w:r>
          </w:p>
        </w:tc>
        <w:tc>
          <w:tcPr>
            <w:tcW w:type="dxa" w:w="720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SecurityEnvelope / IngestionRequest / RetrievalRequest / EvidenceBundle / AEContext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PostgreSQL DDL</w:t>
            </w:r>
          </w:p>
        </w:tc>
        <w:tc>
          <w:tcPr>
            <w:tcW w:type="dxa" w:w="720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core/security + retrieval/evidence + entity/relation/relation_evidence Graph-lite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Python reference</w:t>
            </w:r>
          </w:p>
        </w:tc>
        <w:tc>
          <w:tcPr>
            <w:tcW w:type="dxa" w:w="720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permission filter / fusion / entity resolver / 1-hop graph expansion / retrieval skeleton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OpenAPI excerpt</w:t>
            </w:r>
          </w:p>
        </w:tc>
        <w:tc>
          <w:tcPr>
            <w:tcW w:type="dxa" w:w="720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ingestion/retrieval/evidence/context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Classification policy example</w:t>
            </w:r>
          </w:p>
        </w:tc>
        <w:tc>
          <w:tcPr>
            <w:tcW w:type="dxa" w:w="720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code/rank/policy version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Golden security scenarios</w:t>
            </w:r>
          </w:p>
        </w:tc>
        <w:tc>
          <w:tcPr>
            <w:tcW w:type="dxa" w:w="720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14 permission/revocation/cache/failure/entity/relation/1-hop scenarios</w:t>
            </w:r>
          </w:p>
        </w:tc>
      </w:tr>
      <w:tr>
        <w:tc>
          <w:tcPr>
            <w:tcW w:type="dxa" w:w="345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Ontology Graph contracts</w:t>
            </w:r>
          </w:p>
        </w:tc>
        <w:tc>
          <w:tcPr>
            <w:tcW w:type="dxa" w:w="720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Entity / Relation / RelationEvidence schema + graph retrieval profile</w:t>
            </w:r>
          </w:p>
        </w:tc>
      </w:tr>
    </w:tbl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18. Detailed Design Quality 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cantSplit/>
          <w:tblHeader w:val="true"/>
        </w:trPr>
        <w:tc>
          <w:tcPr>
            <w:tcW w:type="dxa" w:w="2160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Gate</w:t>
            </w:r>
          </w:p>
        </w:tc>
        <w:tc>
          <w:tcPr>
            <w:tcW w:type="dxa" w:w="8496"/>
            <w:vAlign w:val="top"/>
            <w:shd w:fill="17365D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Pass Criteria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CX-QG-01</w:t>
            </w:r>
          </w:p>
        </w:tc>
        <w:tc>
          <w:tcPr>
            <w:tcW w:type="dxa" w:w="849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Security metadata is propagated end-to-end.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CX-QG-02</w:t>
            </w:r>
          </w:p>
        </w:tc>
        <w:tc>
          <w:tcPr>
            <w:tcW w:type="dxa" w:w="849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OA authority is mandatory for permission-sensitive retrieval.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CX-QG-03</w:t>
            </w:r>
          </w:p>
        </w:tc>
        <w:tc>
          <w:tcPr>
            <w:tcW w:type="dxa" w:w="849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BM25/vector/graph candidate generation applies the same permission predicate.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CX-QG-04</w:t>
            </w:r>
          </w:p>
        </w:tc>
        <w:tc>
          <w:tcPr>
            <w:tcW w:type="dxa" w:w="849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Multi-RoleBinding privilege amplification is blocked.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CX-QG-05</w:t>
            </w:r>
          </w:p>
        </w:tc>
        <w:tc>
          <w:tcPr>
            <w:tcW w:type="dxa" w:w="849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Evidence final permission recheck is mandatory.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CX-QG-06</w:t>
            </w:r>
          </w:p>
        </w:tc>
        <w:tc>
          <w:tcPr>
            <w:tcW w:type="dxa" w:w="849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LLM enrichment/relation extraction cannot create authoritative security metadata or evidence-free facts.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CX-QG-07</w:t>
            </w:r>
          </w:p>
        </w:tc>
        <w:tc>
          <w:tcPr>
            <w:tcW w:type="dxa" w:w="849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Evidence Bundle preserves source/citation/policy/authority plus relation provenance for graph-derived evidence.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CX-QG-08</w:t>
            </w:r>
          </w:p>
        </w:tc>
        <w:tc>
          <w:tcPr>
            <w:tcW w:type="dxa" w:w="849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Aptos" w:hAnsi="Aptos" w:eastAsia="Malgun Gothic"/>
                <w:b w:val="0"/>
                <w:color w:val="333333"/>
                <w:sz w:val="12"/>
              </w:rPr>
              <w:t>CX Evidence Context contains no unauthorized text.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CX-QG-09</w:t>
            </w:r>
          </w:p>
        </w:tc>
        <w:tc>
          <w:tcPr>
            <w:tcW w:type="dxa" w:w="849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Stale cache/revocation/provider failure is fail-safe/degraded explicitly.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/>
                <w:color w:val="333333"/>
                <w:sz w:val="12"/>
              </w:rPr>
              <w:t>CX-QG-10</w:t>
            </w:r>
          </w:p>
        </w:tc>
        <w:tc>
          <w:tcPr>
            <w:tcW w:type="dxa" w:w="8496"/>
            <w:vAlign w:val="top"/>
            <w:tcMar>
              <w:top w:w="27" w:type="dxa"/>
              <w:start w:w="30" w:type="dxa"/>
              <w:bottom w:w="27" w:type="dxa"/>
              <w:end w:w="30" w:type="dxa"/>
            </w:tcMar>
            <w:shd w:fill="F7F9FC"/>
          </w:tcPr>
          <w:p>
            <w:pPr>
              <w:spacing w:after="0" w:before="0" w:line="235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2"/>
              </w:rPr>
              <w:t>Permission + graph regression suite and Golden Scenarios are automated; default traversal is 1-hop.</w:t>
            </w:r>
          </w:p>
        </w:tc>
      </w:tr>
    </w:tbl>
    <w:p>
      <w:pPr>
        <w:spacing w:before="140" w:after="80"/>
        <w:pBdr>
          <w:bottom w:val="single" w:sz="7" w:space="3" w:color="2F5597"/>
        </w:pBdr>
      </w:pPr>
      <w:r>
        <w:rPr>
          <w:rFonts w:ascii="NanumSquare" w:hAnsi="NanumSquare" w:eastAsia="NanumSquare"/>
          <w:b/>
          <w:color w:val="17365D"/>
          <w:sz w:val="27"/>
        </w:rPr>
        <w:t>19. Next Step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11"/>
      </w:tblGrid>
      <w:tr>
        <w:tc>
          <w:tcPr>
            <w:tcW w:type="dxa" w:w="10411"/>
            <w:shd w:fill="E2F0D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28 — NeX-MO SRS &amp; Detailed Design</w:t>
            </w:r>
            <w:r>
              <w:rPr>
                <w:rFonts w:ascii="NanumSquare" w:hAnsi="NanumSquare" w:eastAsia="NanumSquare"/>
                <w:b w:val="0"/>
                <w:color w:val="333333"/>
                <w:sz w:val="16"/>
              </w:rPr>
              <w:br/>
              <w:t>CX가 확정한 retrieval/embedding/reranker contract를 기준으로 MO의 Model Registry / Provider Adapter / vLLM / Embedding / Reranker / Routing / Health / Capacity / Versioning / Model Security를 구현 수준으로 내린다.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PLAT-CP09 — CX Context / Evidence Contract Alignment v2.1</w:t>
      </w:r>
    </w:p>
    <w:p>
      <w:r>
        <w:rPr>
          <w:rFonts w:ascii="Aptos" w:hAnsi="Aptos" w:eastAsia="Malgun Gothic"/>
          <w:b/>
          <w:sz w:val="20"/>
        </w:rPr>
        <w:t>Status: PLAT-CP09 Controlled Amendment — Canonical Context/Evidence Boundary</w:t>
      </w:r>
    </w:p>
    <w:p>
      <w:r>
        <w:rPr>
          <w:rFonts w:ascii="Aptos" w:hAnsi="Aptos" w:eastAsia="Malgun Gothic"/>
          <w:sz w:val="19"/>
        </w:rPr>
        <w:t>NeX-CX의 Retrieval / Graph / Evidence 알고리즘과 Source of Truth 책임은 유지한다. CP09는 Frozen Agent v2.1 / Platform v2.1 Tenant 결정에 맞춰 security/context boundary만 정렬한다.</w:t>
      </w:r>
    </w:p>
    <w:p>
      <w:pPr>
        <w:pStyle w:val="Heading2"/>
      </w:pPr>
      <w:r>
        <w:rPr>
          <w:rFonts w:ascii="Aptos Display" w:hAnsi="Aptos Display" w:eastAsia="Malgun Gothic"/>
          <w:b/>
          <w:sz w:val="26"/>
        </w:rPr>
        <w:t>Tenant Boundary</w:t>
      </w:r>
    </w:p>
    <w:p>
      <w:pPr>
        <w:pStyle w:val="ListBullet"/>
      </w:pPr>
      <w:r>
        <w:rPr>
          <w:rFonts w:ascii="Aptos" w:hAnsi="Aptos" w:eastAsia="Malgun Gothic"/>
          <w:sz w:val="19"/>
        </w:rPr>
        <w:t>TenantId는 OrgScope/ProjectScope와 별도인 explicit first-class identity다.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모든 ingestion/retrieval/evidence/context 경계에서 TenantId를 보존하고 query/cache/index permission predicate의 최상위 hard partition으로 사용한다.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초기 single-tenant deployment도 configured fixed tenant_id를 명시적으로 주입한다.</w:t>
      </w:r>
    </w:p>
    <w:p>
      <w:pPr>
        <w:pStyle w:val="Heading2"/>
      </w:pPr>
      <w:r>
        <w:rPr>
          <w:rFonts w:ascii="Aptos Display" w:hAnsi="Aptos Display" w:eastAsia="Malgun Gothic"/>
          <w:b/>
          <w:sz w:val="26"/>
        </w:rPr>
        <w:t>Context Boundary</w:t>
      </w:r>
    </w:p>
    <w:p>
      <w:pPr>
        <w:pStyle w:val="ListBullet"/>
      </w:pPr>
      <w:r>
        <w:rPr>
          <w:rFonts w:ascii="Aptos" w:hAnsi="Aptos" w:eastAsia="Malgun Gothic"/>
          <w:sz w:val="19"/>
        </w:rPr>
        <w:t>CX가 반환하는 객체는 `CX Evidence Context`이며 Frozen Agent `AgentContext` 자체가 아니다.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`CX Evidence Context / EvidenceBundle → AE Agent Context Builder → AgentContext` 순서로 연결한다.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AgentContext 전체 또는 CX Evidence Context 전체를 NSL runtime_context로 직접 복사하지 않는다.</w:t>
      </w:r>
    </w:p>
    <w:p>
      <w:pPr>
        <w:pStyle w:val="Heading2"/>
      </w:pPr>
      <w:r>
        <w:rPr>
          <w:rFonts w:ascii="Aptos Display" w:hAnsi="Aptos Display" w:eastAsia="Malgun Gothic"/>
          <w:b/>
          <w:sz w:val="26"/>
        </w:rPr>
        <w:t>PA / Project Scope</w:t>
      </w:r>
    </w:p>
    <w:p>
      <w:pPr>
        <w:pStyle w:val="ListBullet"/>
      </w:pPr>
      <w:r>
        <w:rPr>
          <w:rFonts w:ascii="Aptos" w:hAnsi="Aptos" w:eastAsia="Malgun Gothic"/>
          <w:sz w:val="19"/>
        </w:rPr>
        <w:t>PA를 위한 별도 CX SoR/Index를 만들지 않는다.</w:t>
      </w:r>
    </w:p>
    <w:p>
      <w:pPr>
        <w:pStyle w:val="ListBullet"/>
      </w:pPr>
      <w:r>
        <w:rPr>
          <w:rFonts w:ascii="Aptos" w:hAnsi="Aptos" w:eastAsia="Malgun Gothic"/>
          <w:sz w:val="19"/>
        </w:rPr>
        <w:t>기존 project_scope + current OA authority + TenantId를 사용하여 PA project evidence를 검색한다.</w:t>
      </w:r>
    </w:p>
    <w:p>
      <w:pPr>
        <w:pStyle w:val="Heading2"/>
      </w:pPr>
      <w:r>
        <w:rPr>
          <w:rFonts w:ascii="Aptos Display" w:hAnsi="Aptos Display" w:eastAsia="Malgun Gothic"/>
          <w:b/>
          <w:sz w:val="26"/>
        </w:rPr>
        <w:t>Current Authority</w:t>
      </w:r>
    </w:p>
    <w:p>
      <w:pPr>
        <w:pStyle w:val="ListBullet"/>
      </w:pPr>
      <w:r>
        <w:rPr>
          <w:rFonts w:ascii="Aptos" w:hAnsi="Aptos" w:eastAsia="Malgun Gothic"/>
          <w:sz w:val="19"/>
        </w:rPr>
        <w:t>Retrieval finalization과 Evidence Context build/fetch 시 current OA authority와 Tenant binding을 recheck한다.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Boundary</w:t>
            </w:r>
          </w:p>
        </w:tc>
        <w:tc>
          <w:tcPr>
            <w:tcW w:type="dxa" w:w="5205"/>
            <w:shd w:fill="D9EAF7"/>
          </w:tcPr>
          <w:p>
            <w:r>
              <w:rPr>
                <w:rFonts w:ascii="Aptos" w:hAnsi="Aptos" w:eastAsia="Malgun Gothic"/>
                <w:b/>
                <w:sz w:val="17"/>
              </w:rPr>
              <w:t>Canonical v2.1 Rule</w:t>
            </w:r>
          </w:p>
        </w:tc>
      </w:tr>
      <w:tr>
        <w:tc>
          <w:tcPr>
            <w:tcW w:type="dxa" w:w="520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Tenant</w:t>
            </w:r>
          </w:p>
        </w:tc>
        <w:tc>
          <w:tcPr>
            <w:tcW w:type="dxa" w:w="520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Explicit tenant_id; never infer from org/project</w:t>
            </w:r>
          </w:p>
        </w:tc>
      </w:tr>
      <w:tr>
        <w:tc>
          <w:tcPr>
            <w:tcW w:type="dxa" w:w="520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Security Envelope</w:t>
            </w:r>
          </w:p>
        </w:tc>
        <w:tc>
          <w:tcPr>
            <w:tcW w:type="dxa" w:w="520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tenant + org/project + classification + policy version</w:t>
            </w:r>
          </w:p>
        </w:tc>
      </w:tr>
      <w:tr>
        <w:tc>
          <w:tcPr>
            <w:tcW w:type="dxa" w:w="520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Evidence Bundle</w:t>
            </w:r>
          </w:p>
        </w:tc>
        <w:tc>
          <w:tcPr>
            <w:tcW w:type="dxa" w:w="520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tenant_id + authority_hash + policy_version + evidence refs</w:t>
            </w:r>
          </w:p>
        </w:tc>
      </w:tr>
      <w:tr>
        <w:tc>
          <w:tcPr>
            <w:tcW w:type="dxa" w:w="520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CX Evidence Context</w:t>
            </w:r>
          </w:p>
        </w:tc>
        <w:tc>
          <w:tcPr>
            <w:tcW w:type="dxa" w:w="520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Agent Context Builder input, not AgentContext SoR</w:t>
            </w:r>
          </w:p>
        </w:tc>
      </w:tr>
      <w:tr>
        <w:tc>
          <w:tcPr>
            <w:tcW w:type="dxa" w:w="520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PA</w:t>
            </w:r>
          </w:p>
        </w:tc>
        <w:tc>
          <w:tcPr>
            <w:tcW w:type="dxa" w:w="5205"/>
            <w:vAlign w:val="top"/>
          </w:tcPr>
          <w:p>
            <w:r>
              <w:rPr>
                <w:rFonts w:ascii="Aptos" w:hAnsi="Aptos" w:eastAsia="Malgun Gothic"/>
                <w:sz w:val="16"/>
              </w:rPr>
              <w:t>Reuse project_scope; no PA-specific CX database</w:t>
            </w:r>
          </w:p>
        </w:tc>
      </w:tr>
    </w:tbl>
    <w:sectPr w:rsidR="00FC693F" w:rsidRPr="0006063C" w:rsidSect="00034616">
      <w:pgSz w:w="11909" w:h="16834"/>
      <w:pgMar w:top="662" w:right="749" w:bottom="662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26 NeX-OA SRS &amp; Detailed Design v2.0  |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27 NeX-CX SRS &amp; Detailed Design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footer" Target="footer2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27 NeX-CX System Requirements &amp; Detailed Design v2.0</dc:title>
  <dc:subject>Phase 3 Platform Services — Context Intelligence / Permission-aware Retrieval</dc:subject>
  <dc:creator>python-docx</dc:creator>
  <cp:keywords/>
  <dc:description>Formatted using the 26 NeX-OA SRS &amp; Detailed Design v2.0 document family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