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35_Legacy_Coexistence_and_SoR_Migration</w:t>
        <w:br/>
        <w:t>Plan_v2.0</w:t>
      </w:r>
    </w:p>
    <w:p>
      <w:pPr>
        <w:jc w:val="center"/>
      </w:pPr>
      <w:r>
        <w:rPr>
          <w:b/>
          <w:color w:val="173F6D"/>
          <w:sz w:val="22"/>
        </w:rPr>
        <w:t>PHASE 4 — LEGACY COEXISTENCE / SYSTEM-OF-RECORD MIGRATION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PHASE 4 LEGACY COEXISTENCE / SOR MIGRATION BASELINE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Parent / Frozen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00 Master Plan · 10 Gap Analysis · 19 EOS · 31 E2E · 32 Reliability · 33 Test · 34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 Chain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→ READ_SYNC → DUAL_RUN_VALIDATION → NEW_SYSTEM → LEGACY_READ_ONLY → ARCHIVED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190 ({'MUST': 172, 'SHOULD': 18})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Date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2026-09-04</w:t>
            </w:r>
          </w:p>
        </w:tc>
      </w:tr>
    </w:tbl>
    <w:p>
      <w:r>
        <w:rPr>
          <w:b/>
          <w:color w:val="D97921"/>
        </w:rPr>
        <w:t xml:space="preserve">Migration Invariant: </w:t>
      </w:r>
      <w:r>
        <w:t>공존 기간에도 특정 Business Entity/Scope/Effective Time의 authoritative write owner는 정확히 하나다. Dual Run은 비교이며 uncontrolled Dual Write가 아니다. 제한적 Dual-write는 하나의 authoritative operation을 유지한 bridge/mirror 예외로만 허용한다. Cutover는 Reconciliation/Backup/Rollback Evidence가 있을 때만 수행한다.</w:t>
      </w:r>
    </w:p>
    <w:p>
      <w:pPr>
        <w:pStyle w:val="Heading1"/>
      </w:pPr>
      <w:r>
        <w:t>Executive Summary</w:t>
      </w:r>
    </w:p>
    <w:p>
      <w:r>
        <w:t>35번은 기존 ERP/Groupware/Jira-WAMS와 기존 NeX code/API/DB를 Big-bang으로 폐기하지 않고 Target v2.0 SoR로 단계적으로 수렴시키는 Phase 4 Migration Baseline이다. 10번 Gap Analysis의 Evidence-first disposition과 34번의 Release/Backup/Recovery Gate를 결합하여 실제 cutover와 retirement를 안전하게 수행한다.</w:t>
      </w:r>
    </w:p>
    <w:p>
      <w:r>
        <w:t>핵심 전략은 Single Write Authority + Read Sync/Shadow Compare다. LEGACY → READ_SYNC → DUAL_RUN_VALIDATION → NEW_SYSTEM → LEGACY_READ_ONLY → ARCHIVED 상태를 Domain/Scope별로 적용하고, Canonical API와 Transition Router가 Consumer를 실제 Legacy/New 위치에서 분리한다.</w:t>
      </w:r>
    </w:p>
    <w:p>
      <w:r>
        <w:t>Rollback은 단순 application rollback과 SoR authority rollback을 구분한다. Target에만 존재하는 신규 authoritative transaction이 증가한 이후에는 blind rollback보다 forward-fix가 더 안전할 수 있으며, authoritative delta와 UNKNOWN_COMMIT 상태를 reconciliation한 뒤에만 authority를 바꿀 수 있다.</w:t>
      </w:r>
    </w:p>
    <w:p>
      <w:pPr>
        <w:pStyle w:val="Heading1"/>
      </w:pPr>
      <w:r>
        <w:t>1. Migration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No Big-bang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Domain/Bounded Context 단위로 단계적 전환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One Write Authority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Scope/time 기준 하나의 authoritative writer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Canonical Boundary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Consumer는 SoR routing 구현을 모름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MIG-04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Dual Run ≠ Dual Write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Shadow/compare는 validation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Evidence-first Disposition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10번 Gap Analysis evidence 기반 코드 수렴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MIG-06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Provenance Always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Source/Mapping/Batch/Decision trace 보존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Reconcile before Cutover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Count보다 business invariant가 중요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MIG-08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Rollback is Conditional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Target delta를 안전히 처리할 수 있을 때만 authority rollback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MIG-09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Archive is not Delete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Retention/restore/historical query 이후 retirement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MIG-10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Fail Closed on Ambiguity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SoR/mapping/write target 불명확 시 write 금지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Behind Adapter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Agent/Skill의 direct legacy access 금지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MIG-12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Slice proves transition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GS-A/B + domain-specific evidence로 cutover 검증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MIG-13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Limited Dual-write is an Exception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하나의 authority를 유지한 bridge replication만 제한 허용</w:t>
            </w:r>
          </w:p>
        </w:tc>
      </w:tr>
    </w:tbl>
    <w:p>
      <w:pPr>
        <w:pStyle w:val="Heading1"/>
      </w:pPr>
      <w:r>
        <w:t>2. Coexistence / Transition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existence_architectur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Canonical API와 Transition Router가 Consumer와 실제 Legacy/Target SoR를 분리하고 Shadow/Reconciliation Evidence를 연결한다.</w:t>
      </w:r>
    </w:p>
    <w:p>
      <w:pPr>
        <w:pStyle w:val="Heading1"/>
      </w:pPr>
      <w:r>
        <w:t>3. System-of-Record Transition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ition_sta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Domain/Scope별 SoR 상태. DUAL_RUN_VALIDATION에서도 authoritative write owner는 하나만 유지한다.</w:t>
      </w:r>
    </w:p>
    <w:p>
      <w:pPr>
        <w:sectPr>
          <w:headerReference w:type="default" r:id="rId54"/>
          <w:footerReference w:type="default" r:id="rId55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4. Migration / Coexistence Requirements</w:t>
      </w:r>
    </w:p>
    <w:p>
      <w:pPr>
        <w:pStyle w:val="Heading2"/>
      </w:pPr>
      <w:r>
        <w:t>4.1 Migration Governance &amp;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35번은 Legacy ERP/Groupware/Jira-WAMS 및 기존 NeX code/API/DB를 한 번에 폐기하지 않고 Domain/Bounded Context 단위로 공존·전환해야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Migration Scope는 domain, business entity, org/project/capability 범위, effective time, source/target system을 명시해야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Schema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실제 KEEP/REFACTOR/REPLACE/NEW/DEFER 판정은 10번의 Evidence-first 절차와 Repository/DB/API/Test evidence를 근거로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NOT ASSESSED 상태의 component를 Production cutover disposition으로 사용해서는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Domain Owner, Data Owner, Migration Engineer, Security Reviewer, Operations, Business Approver의 책임을 RACI로 지정해야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RACI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inventory는 source table/API, volume, usage, owner, retention, criticality, data quality, dependency를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Inventory Inspection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decision은 from/to state, scope, reason, effective time, evidence refs, approver, rollback/forward-fix plan을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상태 변경은 NeX-AG governance action으로 추적 가능해야 하며 OA current admin authorization을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Security/Governance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wave는 business value, usage frequency, executive impact, complexity, risk, legacy dependency를 기준으로 우선순위를 산정할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Planning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NEX-MIG-GOV-FR-010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종료 판단은 단순 데이터 복사 완료가 아니라 authoritative SoR, cutover evidence, rollback window, retirement status로 결정해야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Acceptance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00/10/34</w:t>
            </w:r>
          </w:p>
        </w:tc>
      </w:tr>
    </w:tbl>
    <w:p>
      <w:pPr>
        <w:pStyle w:val="Heading2"/>
      </w:pPr>
      <w:r>
        <w:t>4.2 SoR Transition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SoR resolution은 최소 Domain + Migration Scope + Effective Time으로 결정되어 동일 business entity/scope에 authoritative write owner가 정확히 하나여야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SoR Invariant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LEGACY/READ_SYNC/DUAL_RUN_VALIDATION/NEW_SYSTEM/LEGACY_READ_ONLY/ARCHIVED 상태를 versioned transition state로 지원해야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LEGACY에서는 Legacy만 authoritative write를 수행하고 target은 authoritative write를 수행해서는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READ_SYNC에서는 Legacy write authority를 유지하고 Target data는 reference/read model임을 metadata와 UI에서 구분해야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DUAL_RUN_VALIDATION은 결과 비교를 허용하지만 uncontrolled dual-write를 허용해서는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NEW_SYSTEM에서는 해당 scope의 신규 business write가 Target SoR로만 수행되어야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LEGACY_READ_ONLY에서는 Legacy 신규 write를 application/DB/network 중 적절한 수단으로 기술적으로 차단해야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Security/Operation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ARCHIVED에서는 operational routing에서 Legacy를 제거하고 승인된 historical query 경로만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scope가 overlap되어 서로 다른 write owner를 가리키면 critical configuration error로 간주하고 write를 fail-closed해야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scope에 gap이 있어 write target을 결정할 수 없으면 fallback write를 하지 않고 BLOCK해야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조직/프로젝트/기능 단위의 staged cutover를 지원하여 전체 Domain보다 작은 scope로 SoR을 이전할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NEX-MIG-SOR-FR-012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SoR state 변경 이력은 immutable/append-oriented history로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03/07/10/19</w:t>
            </w:r>
          </w:p>
        </w:tc>
      </w:tr>
    </w:tbl>
    <w:p>
      <w:pPr>
        <w:pStyle w:val="Heading2"/>
      </w:pPr>
      <w:r>
        <w:t>4.3 Canonical Routing &amp; Legacy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AE/NSL/WC 등 consumer는 Legacy ERP/Groupware/Jira/WAMS DB나 API를 직접 호출하지 않고 Canonical API/MCP 또는 승인된 adapter contract를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Router는 domain/scope/state/policy를 입력으로 read_target과 write_target을 deterministic하게 결정해야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Routing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Consumer contract는 실제 Legacy/New routing 구현을 알 필요가 없도록 stable canonical capability를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Adapter는 request/response mapping, credential, timeout, error mapping, correlation, idempotency/commit state, reconciliation support를 제공해야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Adapter 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Adapter 내부에서 LLM을 사용해 business routing/authority/ID를 결정해서는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Architecture/Security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official API/business API/read-only view를 raw DB access보다 우선해야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Integration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직접 DB read가 불가피하면 read-only, minimum privilege, allowlisted query, no arbitrary SQL 원칙을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DB 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write가 필요한 상태에서는 Canonical Business Command → Adapter → Legacy 단일 경로를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write 실패를 이유로 Legacy에 자동 write fallback해서는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Read-only 조회는 policy가 허용할 때 target read failure에 대한 legacy read fallback을 지원할 수 있으나 source/confidence를 표시해야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Degraded Read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credential은 secret store/ref로 관리하고 prompt/MCP output/log에 노출해서는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Secret Scan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NEX-MIG-RTR-FR-012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Routing decision에는 transition policy version, selected target, scope hash, correlation refs를 audit evidence로 남겨야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08/09/10/31</w:t>
            </w:r>
          </w:p>
        </w:tc>
      </w:tr>
    </w:tbl>
    <w:p>
      <w:pPr>
        <w:pStyle w:val="Heading2"/>
      </w:pPr>
      <w:r>
        <w:t>4.4 Read Sync / Delta / Change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READ_SYNC는 FULL, INCREMENTAL, EVENT, SCHEDULED, MANUAL 중 source capability에 적합한 sync mode를 지원할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Sync는 source watermark/sequence/business key/snapshot compare 중 신뢰 가능한 증분 기준을 명시해야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SyncJob은 source, domain, scope, start/end, watermark, read/mapped/error count, status를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Schema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 failure 또는 watermark gap은 숨기지 않고 stale/failed 상태와 lag를 운영자에게 노출해야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reference store는 source record provenance와 source effective time/version을 추적할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Provenance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delete는 target hard delete로 자동 변환하지 않고 inactive/end-effective/tombstone 정책을 사용할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Lifecycle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 replay/retry는 idempotent해야 하며 동일 source version으로 target duplicate entity를 생성해서는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Idempotency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Full sync/backfill은 online workload 영향을 측정하고 batch/throttle/off-hours 정책을 적용할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Performance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Source가 event/CDC를 제공하는 경우 polling보다 low-lag incremental sync로 전환할 수 있는 adapter seam을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NEX-MIG-SYNC-FR-010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READ_SYNC 데이터가 authoritative business transaction으로 오인되지 않도록 data origin/confidence를 조회 가능해야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UX/Data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10/32/34</w:t>
            </w:r>
          </w:p>
        </w:tc>
      </w:tr>
    </w:tbl>
    <w:p>
      <w:pPr>
        <w:pStyle w:val="Heading2"/>
      </w:pPr>
      <w:r>
        <w:t>4.5 Mapping, Stable ID &amp; Migration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key를 canonical stable ID로 변환하는 Mapping Registry를 제공하고 source_system/source_key/target_type/target_id를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Schema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Mapping status는 최소 MAPPED/PARTIALLY_MAPPED/UNMAPPED/AMBIGUOUS를 지원해야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이름 유사도 또는 LLM 후보만으로 ambiguous record를 canonical stable ID에 자동 확정해서는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Manual Mapping은 actor, reason, evidence, reviewer, version을 audit 가능하게 남겨야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provenance는 source system/key, batch, mapping rule/version, migrated_at, source hash/version을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Provenance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MigrationBatch와 MigrationRecord를 분리하여 batch 전체 상태와 record-level mapping/validation/error를 추적해야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동일 source_system + source_key + mapping/version은 idempotent migration key로 사용되어 중복 target creation을 방지해야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Idempotency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data quality 오류를 migration 과정에서 조용히 자동 수정하지 않고 DataQualityIssue로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Quality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Business data correction은 Migration Engineer 단독 권한이 아니라 Domain/Data Owner 확인 정책을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Security/Governance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NEX-MIG-MAP-FR-010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Mapping rule의 자동화 확대 전 대표 active/high-value entity에 대해 manual workshop/validation을 수행할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Business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07/09/10</w:t>
            </w:r>
          </w:p>
        </w:tc>
      </w:tr>
    </w:tbl>
    <w:p>
      <w:pPr>
        <w:pStyle w:val="Heading2"/>
      </w:pPr>
      <w:r>
        <w:t>4.6 Historical Data / Backfill / Opening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Historical data는 MUST_MIGRATE/REFERENCE_ONLY/SUMMARY_OPENING/ARCHIVE_ONLY/DISCARD_CANDIDATE로 분류할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Classification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모든 과거 transaction의 full migration을 기본 목표로 삼아서는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Active project/current employee/current account/open approval/open transaction 등 operational continuity에 필요한 범위를 MUST_MIGRATE 후보로 다뤄야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과거 approval/ticket/document는 active workflow로 재생성하기보다 archive/reference로 보존하는 전략을 지원해야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Opening/Summary entry는 source period/system/batch/provenance를 가져야 하며 native transaction과 구분되어야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Ledger/Data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opening은 REVENUE/LABOR/MATERIAL/DIRECT_EXPENSE/COMMON_COST/ADJUSTMENT 등 target economic category와 reconciliation되어야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Migrated/native/legacy_reference/opening의 data_origin을 보존하고 query/report에서 추적 가능해야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Discard candidate 삭제 전 retention/legal/audit 정책을 검토해야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Historical detail migration 범위는 최근 N개월/회계기간 또는 selected project로 제한할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Planning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NEX-MIG-HIS-FR-010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데이터는 restore-tested backup 또는 read-only archive 경로를 통해 필요한 historical query를 재현할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Recovery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19~25/34</w:t>
            </w:r>
          </w:p>
        </w:tc>
      </w:tr>
    </w:tbl>
    <w:p>
      <w:pPr>
        <w:pStyle w:val="Heading2"/>
      </w:pPr>
      <w:r>
        <w:t>4.7 Shadow Read / Dual-run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Shadow/Dual-run은 authoritative path와 shadow path를 분리하고 shadow 결과가 business write authority가 되지 않게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Comparator는 record count뿐 아니라 key/attribute/business rule/financial total/E2E invariant 수준 비교를 지원해야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level은 최소 L1 Count/L2 Key/L3 Attribute/L4 Business Rule/L5 Financial/L6 E2E를 구분해야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Test Matrix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Compare result는 MATCHED/PARTIAL_MATCH/MISMATCH/UNKNOWN 상태와 severity/owner를 가져야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Schema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Critical mismatch는 Cutover Gate를 block해야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Legacy/New 결과가 다르면 차이를 숨기지 않고 source/expected/actual을 ReconciliationIssue로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dual-run은 동일 sample slice에서 Voucher/Ledger/P&amp;L 총계와 drill-down provenance를 비교해야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Shadow path provider failure는 authoritative result를 변경하지 않고 validation unavailable 상태로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Dual-run duration은 domain별 transaction volume/회계주기/risk를 근거로 versioned cutover policy에서 정할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Policy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동일 business transaction을 양쪽에서 independent commit하여 비교하는 방식을 기본 validation 전략으로 사용해서는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업무연속성 때문에 제한적 dual-write가 불가피한 경우에도 하나의 authoritative operation을 유지하고 secondary write는 bridge/mirror replication으로만 모델링해야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제한적 dual-write bridge는 동일 business_operation_id/correlation/idempotency/source_of_truth_ref를 전달하고 양쪽 결과를 reconciliation해야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NEX-MIG-SHD-FR-013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dual-write bridge의 어느 한쪽이라도 UNKNOWN_COMMIT_STATE가 되면 다른 쪽으로 자동 재발행하지 않고 RECONCILIATION_REQUIRED로 전환해야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NEX-MIG-SHD-FR-014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제한적 dual-write는 feature flag/kill switch, explicit scope, sunset date를 가져야 하며 permanent dual-master로 남아서는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10/19/31/32/33</w:t>
            </w:r>
          </w:p>
        </w:tc>
      </w:tr>
    </w:tbl>
    <w:p>
      <w:pPr>
        <w:pStyle w:val="Heading2"/>
      </w:pPr>
      <w:r>
        <w:t>4.8 Cutover &amp; Write Redirect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전에 target contract, regression, data, security, reliability, golden slice, observability, rollback, SoR, acceptance gate를 통과해야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runbook은 window, freeze/no-freeze strategy, final delta sync, reconciliation, write redirect, legacy write disable, smoke, monitoring을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Runbook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SoR cutover 직전 verified backup/recovery point와 rollback/forward-fix evidence가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Write redirect는 feature flag/routing policy exact version으로 수행하고 mutable latest 설정에 의존하지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Version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exact timestamp/effective boundary를 event/audit와 timezone 기준으로 기록해야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Freeze window를 사용하는 경우 affected create/update 기능과 사용자 communication을 명확히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Operational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No-freeze cutover는 watermark/delta sync/write redirect 순서와 race window를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Concurrency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완료 후 legacy write가 실제로 disabled인지 negative write test로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Security/Operation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smoke는 target canonical API, authority, business result, trace, open work 상태를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Smoke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완료는 business owner + architecture/operations owner의 승인 evidence를 가져야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Acceptance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초기 rollout은 사용자/조직/프로젝트/capability scope를 제한하여 staged cutover할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NEX-MIG-CUT-FR-012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Critical reconciliation/security/backup/unknown commit blocker가 있으면 cutover를 fail-closed해야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Gate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10/33/34</w:t>
            </w:r>
          </w:p>
        </w:tc>
      </w:tr>
    </w:tbl>
    <w:p>
      <w:pPr>
        <w:pStyle w:val="Heading2"/>
      </w:pPr>
      <w:r>
        <w:t>4.9 Rollback Window &amp; Forward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Domain별 rollback window와 trigger를 cutover 전에 정의해야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Policy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trigger는 data corruption, business rule failure, approval/ledger mismatch, security incident, severe operational instability를 포함할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Scenario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Rollback은 application rollback과 SoR authority rollback을 구분해야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Target에서 이미 authoritative 신규 transaction이 생성된 후 SoR를 legacy로 되돌리려면 target delta 처리/재입력/export/reconciliation 계획이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Rehearsal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안전한 data delta 처리경로가 없으면 SoR rollback보다 forward-fix를 우선할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Decision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실행은 exact prior routing/policy/version과 current authoritative state를 기준으로 typed operation으로 수행해야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Control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중 UNKNOWN_COMMIT_STATE 또는 unreconciled write가 있으면 blind authority switch를 금지해야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후 legacy/new source consistency와 open work/event/reconciliation backlog를 재검증해야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window는 transaction volume이 증가할수록 짧아지거나 forward-fix 중심으로 전환하도록 policy calibration할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Policy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NEX-MIG-RBK-FR-010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결과는 original cutover decision, trigger, actions, data delta, final SoR를 audit evidence로 남겨야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32/34</w:t>
            </w:r>
          </w:p>
        </w:tc>
      </w:tr>
    </w:tbl>
    <w:p>
      <w:pPr>
        <w:pStyle w:val="Heading2"/>
      </w:pPr>
      <w:r>
        <w:t>4.10 Legacy Read-only / Archive / Retirement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NEW_SYSTEM 안정화 후 legacy write를 application permission/DB grant/UI/network policy 중 적절한 수단으로 차단해야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Enforcement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read-only 상태에서 발생하는 write attempt를 metric/alert로 수집하여 미전환 업무/자동 batch를 탐지해야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Operations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retirement 전에 retention, legal hold, audit, historical query, backup, restore test를 확인해야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Archived system은 운영 routing에서 제거되고 제한된 Archive Reader authority로만 접근할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UI/query는 source system과 data date/snapshot을 표시해야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backup/VM/export 자체도 encryption/access control/retention/audit 정책을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Security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adapter를 retire하기 전에 모든 remaining consumer/caller가 canonical target path로 전환되었는지 dependency scan을 수행해야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Dependency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후에도 migration provenance와 legacy key→canonical ID mapping을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비용/사용량/법적요건에 따라 read-only DB, VM archive, export file, backup image 등 archive tier를 선택할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NEX-MIG-RET-FR-010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delete/decommission은 승인된 retirement decision과 restore evidence 없이 수행해서는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09/34</w:t>
            </w:r>
          </w:p>
        </w:tc>
      </w:tr>
    </w:tbl>
    <w:p>
      <w:pPr>
        <w:pStyle w:val="Heading2"/>
      </w:pPr>
      <w:r>
        <w:t>4.11 Existing NeX Code / API / DB Convergence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NeX component는 repository 전체가 아니라 bounded context/module/API/DB schema/worker/test 단위로 disposition해야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Gap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KEEP는 verified target alignment와 regression evidence가 있을 때만 확정해야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REFACTOR는 stable external contract를 보호하면서 branch-by-abstraction/refactor-in-place 패턴을 우선해야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REPLACE는 strangler bounded-context 방식으로 parallel target을 만들고 traffic/data ownership을 단계적으로 전환해야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NEW는 canonical contract/security/test baseline을 먼저 정의한 후 구현해야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Design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DEFER component는 unsupported path를 guard/disable하여 신규 coupling이 늘어나지 않게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cross-service direct DB access는 canonical API/event seam으로 대체해야 하며 migration 편의를 이유로 새 direct write를 추가해서는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NeX API compatibility가 필요한 경우 facade/adapter를 두고 caller별 cutover를 추적해야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NeX DB table의 write ownership을 target service로 전환한 후 old table은 read-only/archive 단계로 이동해야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DB Migration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Old ID와 canonical stable ID를 bridge mapping으로 관리하여 caller migration 중 referential trace를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Source/DB/OpenAPI/Test Runtime evidence가 없으면 최종 code disposition을 확정하지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NEX-MIG-CODE-FR-012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API deprecation은 usage telemetry와 consumer inventory를 기반으로 sunset date를 설정할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Operations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02/10/34</w:t>
            </w:r>
          </w:p>
        </w:tc>
      </w:tr>
    </w:tbl>
    <w:p>
      <w:pPr>
        <w:pStyle w:val="Heading2"/>
      </w:pPr>
      <w:r>
        <w:t>4.12 ERP / Finance / Accounting Coexistence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Employee/Org/Account 등 Legacy ERP master가 초기 authority인 항목은 READ_SYNC로 시작할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Integration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Enterprise OS가 공식 SoR가 된 Project/Voucher/Ledger scope에서는 legacy fallback write를 금지해야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Voucher dual-run은 동일 transaction을 양쪽에 실제 posting하는 방식이 아니라 legacy 기준과 target 결과를 shadow compare해야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cutover는 Project cost/account totals/NVT P&amp;L/Ledger balance 등 L5 reconciliation을 통과해야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Reconciliation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account master는 code/effective date/category/economic mapping을 검증한 후 canonical AccountVersion과 연결해야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Validation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과거 Voucher migration은 recent detail/archive/opening strategy를 domain owner가 확정해야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Closed/posted legacy financial facts를 migration 과정에서 overwrite로 수정하지 않고 opening/reversal/adjustment provenance를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Integrity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finance adapter timeout으로 commit 여부가 불명확하면 UNKNOWN_COMMIT_STATE로 처리하고 자동 retry하지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Revenue/Procurement/Payroll/Tax/Closing 등 고복잡도 domain은 initial slice 밖에서 별도 migration wave로 유지할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Scope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NEX-MIG-ERP-FR-010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A migration은 target-authoritative voucher scope에서 AE→OA→NSL→EOS→Ledger/P&amp;L chain을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19~22/31~34</w:t>
            </w:r>
          </w:p>
        </w:tc>
      </w:tr>
    </w:tbl>
    <w:p>
      <w:pPr>
        <w:pStyle w:val="Heading2"/>
      </w:pPr>
      <w:r>
        <w:t>4.13 Groupware / Approval Coexistence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Approval cutover는 cutover datetime 이전 제출과 이후 신규 제출을 구분하는 명시적 boundary를 가져야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초기 전략에서 in-flight legacy approval은 가능하면 legacy에서 완료하고 신규 제출부터 target Approval Engine을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Scenario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진행 중 approval을 target으로 임의 재생성하여 approval history/authority를 변조해서는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과거 Groupware approval은 active workflow가 아니라 historical archive/reference로 이관할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Approval history migration은 document/result/approver/time/evidence refs와 source provenance를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Approval Engine으로 전환된 scope의 신규 approval write가 legacy groupware에 자동 fallback되어서는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approval 조회는 Canonical Approval Query/Adapter를 통해 source badge와 함께 제공할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UX/Contract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Approval cutover 전 OA role/approver mapping, Human Gate contract, notification/runbook을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필요하면 특정 부서/문서유형부터 staged approval cutover를 수행할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NEX-MIG-GRP-FR-010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Groupware retirement 전에 open approval=0 또는 승인된 exception 목록을 확인해야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17/19/31/34</w:t>
            </w:r>
          </w:p>
        </w:tc>
      </w:tr>
    </w:tbl>
    <w:p>
      <w:pPr>
        <w:pStyle w:val="Heading2"/>
      </w:pPr>
      <w:r>
        <w:t>4.14 Jira / WAMS → NeX-WC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신규 Enterprise Work는 cutover scope 이후 NeX-WC WorkItem을 authoritative SoR로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SoR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Jira/WAMS open item은 legacy completion, selective active migration, follow-up WorkItem 중 명시적으로 분류해야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Closed historical ticket를 WC active WorkItem으로 무분별하게 재생성해서는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Negative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Selective migration은 legacy issue key, title/summary classification, assignee/owner, status, project, result/evidence refs를 provenance와 함께 mapping해야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status와 WC state가 1:1로 맞지 않을 경우 Mapping Rule/Exception을 기록하고 LLM이 임의 state를 확정하지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Mapping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이후 신규 child/delegated work는 WC Parent/Child causation을 사용하고 Jira/WAMS에 parallel authoritative task를 만들지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ticket link는 migrated/follow-up WC WorkItem에 stable external_ref로 보존할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Jira/WAMS read-only 전환 후 automation/integration bot의 잔존 create/update attempt를 모니터링해야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Operations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오랜 history는 full migration 대신 archive/search reference로 유지할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NEX-MIG-WC-FR-010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B는 Parent/Child WorkItem, Coworker Claim, Result Event, Resume 흐름이 WC authoritative path에서 동작해야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13/14/31~34</w:t>
            </w:r>
          </w:p>
        </w:tc>
      </w:tr>
    </w:tbl>
    <w:p>
      <w:pPr>
        <w:pStyle w:val="Heading2"/>
      </w:pPr>
      <w:r>
        <w:t>4.15 Work Activity / Reporting / NeX-WA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v2.0 이후 WorkActivity/WorkAsset의 authoritative post-work record는 NeX-WA가 소유해야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AE interaction/report history에서 WA로 이전할 데이터는 canonical event/activity projection으로 변환하고 source provenance를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Jira/WAMS/Groupware/ERP activity telemetry를 employee performance score로 직접 변환해서는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Historical Work Activity가 부족한 기간은 labor/reporting opening/summary로 처리하고 생성되지 않은 상세 활동을 추정해 authoritative history로 만들지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WA projection은 source WorkItem/AgentExecution/Approval/EOS event refs를 유지하고 migration 중 cross-service DB direct write를 요구해서는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Projection rebuild와 authoritative source migration을 구분하여 WA 재구축 가능 data는 34 recovery policy와 연결해야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일/주/월 보고 초안은 사용자 제출 이력/Artifact ref를 보존하는 범위에서 WA reporting asset으로 migration할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NEX-MIG-WA-FR-008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Work Activity migration 완료 후 AE가 다시 report/activity SoR를 독점하지 않도록 ownership regression test를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22~25/29/34</w:t>
            </w:r>
          </w:p>
        </w:tc>
      </w:tr>
    </w:tbl>
    <w:p>
      <w:pPr>
        <w:pStyle w:val="Heading2"/>
      </w:pPr>
      <w:r>
        <w:t>4.16 Security, Governance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service account는 일반 user와 분리되고 source read/target write 범위에 최소권한/시간제한을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account가 business approval authority를 자동 보유해서는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SoD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Intermediate CSV/Excel/export 파일은 암호화, access restriction, short retention, audited deletion 정책을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Protection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Migration/Sync/Adapter log에 raw password/token/private key를 기록해서는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Scan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Classification/Org/Project Scope가 migration/export/archive 경로에서도 유지되어야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DOMAIN_SOR_CHANGED/CUTOVER/ROLLBACK/LEGACY_WRITE_DISABLED/ARCHIVED 등 핵심 migration event를 audit해야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policy 변경은 privileged admin action이며 before/after version/hash/effective time을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긴급 문제 시 new-write disable/read-route/pause-sync/pause-migration kill controls를 typed operation으로 제공할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Switch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provenance/evidence 자체의 tamper detection을 위해 immutable hash/ref를 제공해야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Integrity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NEX-MIG-SEC-FR-010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대규모 migration 직무에서 업무분리(prepare/review/approve/execute)를 policy로 강제할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09/30/34</w:t>
            </w:r>
          </w:p>
        </w:tc>
      </w:tr>
    </w:tbl>
    <w:p>
      <w:pPr>
        <w:pStyle w:val="Heading2"/>
      </w:pPr>
      <w:r>
        <w:t>4.17 Operations, Monitoring &amp;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 Dashboard는 domain/scope transition state, primary SoR, sync health/lag, last reconciliation, open issues, cutover date, rollback window를 표시해야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UI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Dashboard는 batch progress, mapped/unmapped/failed, reconciliation, data confidence를 표시해야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UI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주요 metric은 sync_lag, mapping_error, reconciliation_mismatch, legacy_write_attempt, adapter_error, unknown_commit, cutover_error를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Monitoring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중 공식 보고/경영수치에 mixed source가 포함되면 source/data confidence를 추적 가능해야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Reporting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Legacy/New 수치 불일치를 숨기지 않고 verified/partial/unverified 및 source detail을 표시할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Domain별 runbook은 sync check, mapping error, reconciliation issue, legacy down, target down, cutover, rollback, archive restore를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Runbook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communication은 사용자에게 effective time, 신규 업무경로, legacy read-only 여부, support/escalation을 안내해야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Operational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write attempt와 user adoption/support ticket를 안정화 기간 지표로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Stabilization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Full sync/backfill/cutover 작업은 planned maintenance 또는 throttled background job으로 scheduling할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Capacity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NEX-MIG-OPS-FR-010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완료 후 runbook/dashboard/policy에서 obsolete legacy control을 retire/deprecate해야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30/32/34</w:t>
            </w:r>
          </w:p>
        </w:tc>
      </w:tr>
    </w:tbl>
    <w:p>
      <w:pPr>
        <w:pStyle w:val="Heading2"/>
      </w:pPr>
      <w:r>
        <w:t>5.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35 migration requirement는 33 Test Strategy의 Unit/Contract/Integration/Fault/E2E/Golden/Acceptance/Regression gate에 trace되어야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Traceability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test는 isolated test DB/source fixture를 사용하고 source/target 상태를 반복 초기화할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Test Environment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boundary exact timestamp, fiscal year, approval/voucher before-after cutover를 boundary value로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Failure test는 source unavailable, sync gap, mapping corruption, partial batch, target write success+response loss, legacy write remains enabled를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Injection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A/B는 legacy coexistence variant와 target-authoritative variant를 모두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migration은 L1~L6 reconciliation과 accounting totals/P&amp;L acceptance를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Financial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Jira/WAMS→WC migration은 duplicate WorkItem, state mapping, parent/child causation, event dedup regression을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Groupware approval migration은 in-flight legacy completion/new submission target boundary를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E2E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read-only/retirement은 실제 write denial, archive query, restore evidence를 acceptance로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Operational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NEX-MIG-TST-FR-010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Migration/cutover code 변경 후 관련 unit/integration/regression/Golden test가 merge/release gate가 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CI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33/34</w:t>
            </w:r>
          </w:p>
        </w:tc>
      </w:tr>
    </w:tbl>
    <w:p>
      <w:pPr>
        <w:sectPr>
          <w:pgSz w:w="16834" w:h="11909" w:orient="landscape"/>
          <w:pgMar w:top="691" w:right="749" w:bottom="691" w:left="749" w:header="720" w:footer="720" w:gutter="0"/>
          <w:cols w:space="720"/>
          <w:docGrid w:linePitch="360"/>
        </w:sectPr>
      </w:pPr>
    </w:p>
    <w:p>
      <w:pPr>
        <w:pStyle w:val="Heading1"/>
      </w:pPr>
      <w:r>
        <w:t>6. Shadow / Dual-run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ual_run_valid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Dual Run은 authoritative commit을 이중화하는 것이 아니라 두 번째 path를 Shadow/Compare Evidence로 사용하는 방식이다.</w:t>
      </w:r>
    </w:p>
    <w:p>
      <w:r>
        <w:t>Reconciliation은 row count만 맞추는 작업이 아니다. L1~L6 단계로 key/attribute/business rule/financial total/E2E result를 검증하고 Critical mismatch가 남아 있으면 Cutover를 차단한다.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Record Count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 vs Target count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Key Match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Employee/Project/Account key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Attribute Match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status/org/amount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L4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Business Rule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hierarchy/approval/voucher balance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Financial Total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Project cost/NVT P&amp;L/account totals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End-to-End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Request→Approval→Posting→Ledger/P&amp;L</w:t>
            </w:r>
          </w:p>
        </w:tc>
      </w:tr>
    </w:tbl>
    <w:p>
      <w:pPr>
        <w:pStyle w:val="Heading1"/>
      </w:pPr>
      <w:r>
        <w:t>7. Cutover / Rollback / Retirement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utover_rollback_retiremen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Cutover 이후 Rollback Window를 두되, Target delta가 안전히 reconciliation될 수 없는 경우 Forward Fix를 우선한다.</w:t>
      </w:r>
    </w:p>
    <w:p>
      <w:r>
        <w:t>Cutover는 Legacy 삭제가 아니다. NEW_SYSTEM 전환 후 Legacy는 먼저 READ_ONLY로 안정화하고, 실제 write attempt가 사라졌으며 historical query/retention/restore evidence가 확인된 뒤 ARCHIVED/Retired로 이동한다.</w:t>
      </w:r>
    </w:p>
    <w:p>
      <w:pPr>
        <w:pStyle w:val="Heading1"/>
      </w:pPr>
      <w:r>
        <w:t>8. Legacy Family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egacy_family_strateg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ERP/Groupware/Jira-WAMS/기존 NeX는 서로 다른 Migration Pattern을 사용하지만 Canonical Routing/Provenance/Reconciliation/Gate는 공통이다.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Transition Baseline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Safety Rule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ERP / Finance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Master READ_SYNC; financial scope Shadow/Dual-run→Cutover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write fallback; L5/L6 reconcile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Groupware / Approval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in-flight legacy complete; new submissions target after cutover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in-flight workflow recreation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Jira / WAMS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new work→WC; selective open migration/follow-up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WC is new Enterprise Work SoR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Existing NeX code/API/DB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KEEP/REFACTOR/REPLACE/NEW/DEFER per evidence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Branch-by-abstraction/strangler; no new direct DB write</w:t>
            </w:r>
          </w:p>
        </w:tc>
      </w:tr>
    </w:tbl>
    <w:p>
      <w:pPr>
        <w:pStyle w:val="Heading1"/>
      </w:pPr>
      <w:r>
        <w:t>9. Initial SoR Matrix — Suggested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Transition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Initial Write Authority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Employee / Organization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READ_SYNC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HR/Groupware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OA reference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Account Master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READ_SYNC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ERP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EOS Account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NVT / Project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NEW_SYSTEM (pilot scope)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Approval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cutover-date boundary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in-flight / EOS new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Voucher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DUAL_RUN_VALIDATION→NEW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one writer per scoped cutover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Financial Ledger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NEW_SYSTEM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OS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Work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Jira/WAMS→WC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WC after scope cutover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NeX-WC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Work Activity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NEW_SYSTEM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NeX-WA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NeX-WA</w:t>
            </w:r>
          </w:p>
        </w:tc>
      </w:tr>
    </w:tbl>
    <w:p>
      <w:pPr>
        <w:pStyle w:val="Heading1"/>
      </w:pPr>
      <w:r>
        <w:t>10. Data Origin /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Confidence Rule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NATIVE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SoR에서 생성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current authority/target provenance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MIGRATED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detail migration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mapping + batch + reconciliation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LEGACY_REFERENCE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READ_SYNC 또는 archive reference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 date/lag 표시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OPENING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summary/opening entry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 period + batch + financial reconcile</w:t>
            </w:r>
          </w:p>
        </w:tc>
      </w:tr>
    </w:tbl>
    <w:p>
      <w:pPr>
        <w:pStyle w:val="Heading1"/>
      </w:pPr>
      <w:r>
        <w:t>11. Cutover Safety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 Criteria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Fail Action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MG-01 Target Contract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Target requirement/API/security baseline fixed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MG-02 Regression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Existing + new regression PASS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Fix/retest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MG-03 Data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Mapping/backfill/reconciliation critical error=0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MG-04 Security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Principal/role/capability/gate/secret/audit PASS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MG-05 Reliability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idempotency/unknown commit/rollback/recovery PASS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MG-06 Golden Slice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Relevant GS-A/B/C/D PASS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MG-07 Observability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sync/mismatch/cutover health visible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MG-08 Rollback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rollback or forward-fix path rehearsed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MG-09 SoR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single authoritative writer explicit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MG-10 Acceptance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Business/Architecture/Ops approval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 retirement</w:t>
            </w:r>
          </w:p>
        </w:tc>
      </w:tr>
    </w:tbl>
    <w:p>
      <w:pPr>
        <w:pStyle w:val="Heading1"/>
      </w:pPr>
      <w:r>
        <w:t>12. Migration State / Entity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DomainTransition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domain/scope/state/write/read/effective time/policy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MigrationBatch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source→target batch execution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MappingRecord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key→canonical stable 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ReconciliationIssue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L1~L6 mismatch/owner/status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CutoverDecision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gate evidence/effective point/rollback plan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LegacyAdapterRegistration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 capability/credential/error/commit contract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MigrationAuditEvent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transition/cutover/rollback/retirement evidence</w:t>
            </w:r>
          </w:p>
        </w:tc>
      </w:tr>
    </w:tbl>
    <w:p>
      <w:pPr>
        <w:pStyle w:val="Heading1"/>
      </w:pPr>
      <w:r>
        <w:t>13. Migration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sync_lag / sync_failure_count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READ_SYNC freshness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mapping_unmapped / ambiguous_count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canonical mapping risk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reconciliation_mismatch_count / oldest_age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cutover blocker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legacy_adapter_error / unknown_commit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integration risk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legacy_write_attempt_count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read-only enforcement/adoption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cutover_success / rollback_rate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migration stability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target_usage / legacy_usage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user transition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archive_restore_verification_age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historical recoverability</w:t>
            </w:r>
          </w:p>
        </w:tc>
      </w:tr>
    </w:tbl>
    <w:p>
      <w:pPr>
        <w:pStyle w:val="Heading1"/>
      </w:pPr>
      <w:r>
        <w:t>14.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/ Legacy Inventory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source/schema/API/test/runtime evidence + domain inventory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Canonical Boundary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adapter/facade/transition router + stable IDs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Read Sync / Mapping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sync jobs, mapping registry, provenance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Shadow / Dual-run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comparator + L1~L6 reconciliation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M4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Scoped Cutover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feature flag/policy + legacy write disable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Stabilize / Rollback Window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monitoring, delta handling, forward-fix/rollback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M6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Read-only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write denial + historical query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Archive / Retirement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restore-tested archive + adapter/API deprecation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M8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Code Convergence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02/10 actual disposition update + remaining legacy DB/API removal</w:t>
            </w:r>
          </w:p>
        </w:tc>
      </w:tr>
    </w:tbl>
    <w:p>
      <w:pPr>
        <w:pStyle w:val="Heading1"/>
      </w:pPr>
      <w:r>
        <w:t>15. Detailed Design Quality Gate</w:t>
      </w:r>
    </w:p>
    <w:p>
      <w:pPr>
        <w:pStyle w:val="ListBullet"/>
      </w:pPr>
      <w:r>
        <w:t>MIG-QG-01 — Domain/Scope/Time 기준 authoritative write owner가 정확히 하나다.</w:t>
      </w:r>
    </w:p>
    <w:p>
      <w:pPr>
        <w:pStyle w:val="ListBullet"/>
      </w:pPr>
      <w:r>
        <w:t>MIG-QG-02 — Dual Run과 uncontrolled Dual Write가 구분된다.</w:t>
      </w:r>
    </w:p>
    <w:p>
      <w:pPr>
        <w:pStyle w:val="ListBullet"/>
      </w:pPr>
      <w:r>
        <w:t>MIG-QG-03 — Agent/NSL/Service가 Legacy DB/API를 직접 의존하지 않는다.</w:t>
      </w:r>
    </w:p>
    <w:p>
      <w:pPr>
        <w:pStyle w:val="ListBullet"/>
      </w:pPr>
      <w:r>
        <w:t>MIG-QG-04 — Ambiguous Mapping/SoR/Write target은 fail-closed한다.</w:t>
      </w:r>
    </w:p>
    <w:p>
      <w:pPr>
        <w:pStyle w:val="ListBullet"/>
      </w:pPr>
      <w:r>
        <w:t>MIG-QG-05 — Read Sync는 provenance/lag/confidence를 보존한다.</w:t>
      </w:r>
    </w:p>
    <w:p>
      <w:pPr>
        <w:pStyle w:val="ListBullet"/>
      </w:pPr>
      <w:r>
        <w:t>MIG-QG-06 — Cutover 전에 L1~L6 Reconciliation과 Golden Slice가 통과한다.</w:t>
      </w:r>
    </w:p>
    <w:p>
      <w:pPr>
        <w:pStyle w:val="ListBullet"/>
      </w:pPr>
      <w:r>
        <w:t>MIG-QG-07 — Rollback은 application rollback과 SoR authority rollback을 구분한다.</w:t>
      </w:r>
    </w:p>
    <w:p>
      <w:pPr>
        <w:pStyle w:val="ListBullet"/>
      </w:pPr>
      <w:r>
        <w:t>MIG-QG-08 — Groupware in-flight/new submission, Jira/WAMS new work, ERP finance scope의 cutover boundary가 명시된다.</w:t>
      </w:r>
    </w:p>
    <w:p>
      <w:pPr>
        <w:pStyle w:val="ListBullet"/>
      </w:pPr>
      <w:r>
        <w:t>MIG-QG-09 — Existing NeX code/API/DB는 10번 Evidence-first disposition으로 수렴한다.</w:t>
      </w:r>
    </w:p>
    <w:p>
      <w:pPr>
        <w:pStyle w:val="ListBullet"/>
      </w:pPr>
      <w:r>
        <w:t>MIG-QG-10 — Legacy Read-only는 기술적으로 write가 차단되고 write attempt가 관측된다.</w:t>
      </w:r>
    </w:p>
    <w:p>
      <w:pPr>
        <w:pStyle w:val="ListBullet"/>
      </w:pPr>
      <w:r>
        <w:t>MIG-QG-11 — Archive/Retirement 전에 retention/restore/historical query evidence가 존재한다.</w:t>
      </w:r>
    </w:p>
    <w:p>
      <w:pPr>
        <w:pStyle w:val="ListBullet"/>
      </w:pPr>
      <w:r>
        <w:t>MIG-QG-12 — Migration audit/provenance/cutover decision이 stable trace로 재현된다.</w:t>
      </w:r>
    </w:p>
    <w:p>
      <w:pPr>
        <w:pStyle w:val="ListBullet"/>
      </w:pPr>
      <w:r>
        <w:t>MIG-QG-13 — 제한적 Dual-write는 one-authority bridge, same operation identity, reconciliation, sunset/kill-switch 조건을 만족한다.</w:t>
      </w:r>
    </w:p>
    <w:p>
      <w:pPr>
        <w:pStyle w:val="Heading1"/>
      </w:pPr>
      <w:r>
        <w:t>16.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5 JSON Schemas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DomainTransition / MigrationBatch / MappingRecord / ReconciliationResult / CutoverDecision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PostgreSQL DDL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transition/mapping/batch/reconciliation reference tables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Python Reference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deterministic transition router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SoR Policy Example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initial domain transition matrix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Cutover / Rollback Runbooks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safe authority transfer / forward-fix boundary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Migration Acceptance Matrix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SoR/mapping/dual-run/cutover/legacy retirement cases</w:t>
            </w:r>
          </w:p>
        </w:tc>
      </w:tr>
    </w:tbl>
    <w:p>
      <w:pPr>
        <w:pStyle w:val="Heading1"/>
      </w:pPr>
      <w:r>
        <w:t>17. Next Step</w:t>
      </w:r>
    </w:p>
    <w:p>
      <w:r>
        <w:t>Master Plan 다음 문서는 `36_Implementation_Master_PRD_v2.0`으로 진행한다. 00~35 Architecture Baseline과 실제 02/10 Repository evidence를 결합하여 implementation increment, migration wave, Golden Vertical Slice, acceptance criteria와 우선순위를 실행계획으로 고정한다.</w:t>
      </w:r>
    </w:p>
    <w:sectPr w:rsidR="00FC693F" w:rsidRPr="0006063C" w:rsidSect="00034616"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