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/>
      </w:pPr>
      <w:r>
        <w:rPr>
          <w:rFonts w:ascii="Noto Sans CJK KR" w:hAnsi="Noto Sans CJK KR" w:eastAsia="Noto Sans CJK KR"/>
          <w:b/>
          <w:color w:val="17324D"/>
          <w:sz w:val="54"/>
        </w:rPr>
        <w:t>NSL v0.2</w:t>
      </w:r>
    </w:p>
    <w:p>
      <w:r>
        <w:rPr>
          <w:rFonts w:ascii="Noto Sans CJK KR" w:hAnsi="Noto Sans CJK KR" w:eastAsia="Noto Sans CJK KR"/>
          <w:b/>
          <w:color w:val="17324D"/>
          <w:sz w:val="42"/>
        </w:rPr>
        <w:t>Batch C — Runtime Architecture</w:t>
      </w:r>
    </w:p>
    <w:p>
      <w:pPr>
        <w:spacing w:after="280"/>
      </w:pPr>
      <w:r>
        <w:rPr>
          <w:rFonts w:ascii="Noto Sans CJK KR" w:hAnsi="Noto Sans CJK KR" w:eastAsia="Noto Sans CJK KR"/>
          <w:b/>
          <w:color w:val="176B73"/>
          <w:sz w:val="27"/>
        </w:rPr>
        <w:t>Alignment Decision Record v1.0 — FROZEN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5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2F6F55"/>
              <w:bottom w:val="single" w:sz="5" w:color="2F6F55"/>
              <w:left w:val="single" w:sz="5" w:color="2F6F55"/>
              <w:right w:val="single" w:sz="5" w:color="2F6F5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FREEZE STATUS</w:t>
            </w:r>
          </w:p>
        </w:tc>
      </w:tr>
      <w:tr>
        <w:tc>
          <w:tcPr>
            <w:tcW w:type="dxa" w:w="9978"/>
            <w:shd w:fill="EAF5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2F6F55"/>
              <w:bottom w:val="single" w:sz="5" w:color="2F6F55"/>
              <w:left w:val="single" w:sz="5" w:color="2F6F55"/>
              <w:right w:val="single" w:sz="5" w:color="2F6F5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53746"/>
                <w:sz w:val="18"/>
              </w:rPr>
              <w:t>Batch C Runtime Architecture는 APPROVED WITH REQUIRED ALIGNMENT로 승인한다. 09~12 문서의 큰 구조는 유지하되, 본 문서의 Runtime safety·identity·state·trust·recovery 결정을 후속 Architecture Consistency Closure와 원본 문서 개정의 기준으로 동결한다.</w:t>
            </w:r>
          </w:p>
        </w:tc>
      </w:tr>
    </w:tbl>
    <w:p>
      <w:pPr>
        <w:spacing w:after="20"/>
      </w:pPr>
    </w:p>
    <w:p>
      <w:pPr>
        <w:spacing w:before="120" w:after="40" w:line="276" w:lineRule="auto"/>
      </w:pPr>
      <w:r>
        <w:rPr>
          <w:rFonts w:ascii="Noto Sans CJK KR" w:hAnsi="Noto Sans CJK KR" w:eastAsia="Noto Sans CJK KR"/>
          <w:b/>
          <w:color w:val="17324D"/>
          <w:sz w:val="22"/>
        </w:rPr>
        <w:t>검토 기준선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NSL v0.1 Core — IMPLEMENTED &amp; VERIFIED BASELINE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NSL v0.2 Architecture Delta Decision Record v1.0 — FROZEN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Batch A — Execution Contract Alignment Decision Record v1.0 — FROZEN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Batch B — Compiler Architecture Alignment Decision Record v1.0 — FROZEN</w:t>
      </w:r>
    </w:p>
    <w:p>
      <w:pPr>
        <w:spacing w:before="140" w:after="40" w:line="276" w:lineRule="auto"/>
      </w:pPr>
      <w:r>
        <w:rPr>
          <w:rFonts w:ascii="Noto Sans CJK KR" w:hAnsi="Noto Sans CJK KR" w:eastAsia="Noto Sans CJK KR"/>
          <w:b/>
          <w:color w:val="17324D"/>
          <w:sz w:val="22"/>
        </w:rPr>
        <w:t>목적</w:t>
      </w:r>
    </w:p>
    <w:p>
      <w:pPr>
        <w:spacing w:before="0" w:after="40" w:line="276" w:lineRule="auto"/>
      </w:pPr>
      <w:r>
        <w:rPr>
          <w:rFonts w:ascii="Noto Sans CJK KR" w:hAnsi="Noto Sans CJK KR" w:eastAsia="Noto Sans CJK KR"/>
          <w:b w:val="0"/>
          <w:color w:val="253746"/>
          <w:sz w:val="18"/>
        </w:rPr>
        <w:t>Batch C의 4개 Runtime 문서를 하나의 실행 아키텍처로 교차 검토하여, v0.1의 deterministic/read-only 안전성을 보존하면서 Controlled Write의 suspend/resume, idempotency, commit uncertainty, approval evidence, replay, policy, checkpoint를 어떤 책임 경계와 타입 의미론으로 구현할지 동결한다.</w:t>
      </w:r>
    </w:p>
    <w:p>
      <w:r>
        <w:br w:type="page"/>
      </w: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1. Review Scope &amp; Source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Ref</w:t>
            </w:r>
          </w:p>
        </w:tc>
        <w:tc>
          <w:tcPr>
            <w:tcW w:type="dxa" w:w="5896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Document</w:t>
            </w:r>
          </w:p>
        </w:tc>
        <w:tc>
          <w:tcPr>
            <w:tcW w:type="dxa" w:w="300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Role</w:t>
            </w:r>
          </w:p>
        </w:tc>
      </w:tr>
      <w:tr>
        <w:trPr>
          <w:cantSplit/>
        </w:trPr>
        <w:tc>
          <w:tcPr>
            <w:tcW w:type="dxa" w:w="90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C1</w:t>
            </w:r>
          </w:p>
        </w:tc>
        <w:tc>
          <w:tcPr>
            <w:tcW w:type="dxa" w:w="58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09_NeX_Skill_Runtime_Validation_Semantics_Detailed_Design_v0.2.md</w:t>
            </w:r>
          </w:p>
        </w:tc>
        <w:tc>
          <w:tcPr>
            <w:tcW w:type="dxa" w:w="30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PASS/FAIL/UNKNOWN + WriteEligibility</w:t>
            </w:r>
          </w:p>
        </w:tc>
      </w:tr>
      <w:tr>
        <w:trPr>
          <w:cantSplit/>
        </w:trPr>
        <w:tc>
          <w:tcPr>
            <w:tcW w:type="dxa" w:w="90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C2</w:t>
            </w:r>
          </w:p>
        </w:tc>
        <w:tc>
          <w:tcPr>
            <w:tcW w:type="dxa" w:w="5896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10_NeX_Skill_Runtime_ExecutionContext_Detailed_Design_v0.2.md</w:t>
            </w:r>
          </w:p>
        </w:tc>
        <w:tc>
          <w:tcPr>
            <w:tcW w:type="dxa" w:w="3005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Suspend/Resume state, checkpoint, write journal</w:t>
            </w:r>
          </w:p>
        </w:tc>
      </w:tr>
      <w:tr>
        <w:trPr>
          <w:cantSplit/>
        </w:trPr>
        <w:tc>
          <w:tcPr>
            <w:tcW w:type="dxa" w:w="90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C3</w:t>
            </w:r>
          </w:p>
        </w:tc>
        <w:tc>
          <w:tcPr>
            <w:tcW w:type="dxa" w:w="5896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11_NeX_Skill_Runtime_Class_Object_Model_Detailed_Design_v0.2.md</w:t>
            </w:r>
          </w:p>
        </w:tc>
        <w:tc>
          <w:tcPr>
            <w:tcW w:type="dxa" w:w="3005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Runtime services, ports, object lifetimes</w:t>
            </w:r>
          </w:p>
        </w:tc>
      </w:tr>
      <w:tr>
        <w:trPr>
          <w:cantSplit/>
        </w:trPr>
        <w:tc>
          <w:tcPr>
            <w:tcW w:type="dxa" w:w="90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C4</w:t>
            </w:r>
          </w:p>
        </w:tc>
        <w:tc>
          <w:tcPr>
            <w:tcW w:type="dxa" w:w="5896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12_NeX_Skill_Runtime_Python_Interface_Protocol_Detailed_Design_v0.2.md</w:t>
            </w:r>
          </w:p>
        </w:tc>
        <w:tc>
          <w:tcPr>
            <w:tcW w:type="dxa" w:w="3005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Concrete dataclass/protocol/interface baseline</w:t>
            </w:r>
          </w:p>
        </w:tc>
      </w:tr>
    </w:tbl>
    <w:p>
      <w:pPr>
        <w:spacing w:after="4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1.1 Source-derived strengths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v0.1 PASS/FAIL/UNKNOWN, Presence/Completeness, ToolFailure ≠ Data 의미론을 유지한다.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Approval 대기를 blocking I/O가 아닌 Suspend/Resume protocol로 모델링한다.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READ와 WRITE 실행 경계를 Port 수준에서 분리하고 Commit uncertainty를 타입으로 보존한다.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WriteCommitted / WriteNotCommitted / WriteCommitUnknown의 3-way outcome 방향이 명확하다.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Post-write Verification을 CommitState와 분리하고 Replay에서 Live WRITE를 금지한다.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RuntimeEngine은 top-level orchestrator로 유지하고 External Service는 Port로 분리한다.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17324D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17324D"/>
              <w:bottom w:val="single" w:sz="5" w:color="17324D"/>
              <w:left w:val="single" w:sz="5" w:color="17324D"/>
              <w:right w:val="single" w:sz="5" w:color="17324D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RUNTIME THESIS</w:t>
            </w:r>
          </w:p>
        </w:tc>
      </w:tr>
      <w:tr>
        <w:tc>
          <w:tcPr>
            <w:tcW w:type="dxa" w:w="9978"/>
            <w:shd w:fill="EAF2F7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17324D"/>
              <w:bottom w:val="single" w:sz="5" w:color="17324D"/>
              <w:left w:val="single" w:sz="5" w:color="17324D"/>
              <w:right w:val="single" w:sz="5" w:color="17324D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53746"/>
                <w:sz w:val="18"/>
              </w:rPr>
              <w:t>NSL Runtime은 orchestration engine이 아니라 deterministic side-effect execution kernel이다. Approval/Policy/Reconciliation의 의미와 evidence를 검증하지만, 사람·Queue·업무 복구 workflow 자체를 소유하지 않는다.</w:t>
            </w:r>
          </w:p>
        </w:tc>
      </w:tr>
    </w:tbl>
    <w:p>
      <w:pPr>
        <w:spacing w:after="20"/>
      </w:pP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2. Frozen Decision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1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5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6633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Frozen Decision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C-ADR-001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PreWriteEligibility에서 RECONCILIATION_REQUIRED 제거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C-ADR-002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ExecutionStatus에서 RESUME_QUEUED 제거, WRITE_IN_PROGRESS 내부화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C-ADR-003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KEEP+ADD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v0.1 ExecutionRequest의 Principal/DataPolicy 유지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C-ADR-004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NEW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BusinessOperationId를 Runtime invocation contract에 도입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C-ADR-005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IdempotencyKey와 PayloadHash 분리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C-ADR-006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NEW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ApprovalRequestId와 approval evidence binding 도입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C-ADR-007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ApprovalStatus/Decision/EvidenceValidation 분리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C-ADR-008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Checkpoint→Approval publish crash-consistency 보장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C-ADR-009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Provider 호출 전 durable WRITE_REQUESTED evidence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C-ADR-010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Cancellation/Timeout 후 commit uncertainty 규칙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C-ADR-011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RuntimePreflight와 WriteGuard 책임 분리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C-ADR-012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REUSE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Signed NSP Verified Trust Evidence 재사용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C-ADR-013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Replay는 control-plane evidence까지 snapshot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C-ADR-014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TOCTOU write-time business precondition 적용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C-ADR-015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ADD SAFETY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Approval payload protected reference 모델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C-ADR-016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KEEP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WriteOutcome canonical 3-way algebra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C-ADR-017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ExecutionResult additive compatibility + WRITE N/A semantics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C-ADR-018</w:t>
            </w:r>
          </w:p>
        </w:tc>
        <w:tc>
          <w:tcPr>
            <w:tcW w:type="dxa" w:w="175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CHANGE</w:t>
            </w:r>
          </w:p>
        </w:tc>
        <w:tc>
          <w:tcPr>
            <w:tcW w:type="dxa" w:w="6633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ExecutionContext Store 명칭을 per-execution state로 명확화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C-ADR-019</w:t>
            </w:r>
          </w:p>
        </w:tc>
        <w:tc>
          <w:tcPr>
            <w:tcW w:type="dxa" w:w="175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KEEP</w:t>
            </w:r>
          </w:p>
        </w:tc>
        <w:tc>
          <w:tcPr>
            <w:tcW w:type="dxa" w:w="6633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Python baseline 3.12+ 유지 및 v0.1 status 복원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 C-ADR-001 — PreWriteEligibility에서 RECONCILIATION_REQUIRED 제거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C-ADR-001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C1은 WriteEligibility에 ALLOWED/BLOCKED/REQUIRES_APPROVAL/RECONCILIATION_REQUIRED를 함께 둔다. 동시에 CommitState는 Validation Status가 아니라고 명시한다.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PreWriteEligibility는 BLOCKED / REQUIRES_APPROVAL / ALLOWED만 가진다. UNKNOWN_COMMIT_STATE는 CommitState이며 RECONCILIATION_REQUIRED는 ExecutionStatus/Disposition으로 표현한다.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 이전의 실행 허용 판단과 WRITE 이후 commit 불확실성을 동일 enum에 넣으면 lifecycle 의미가 섞인다.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09의 WriteEligibility enum과 결과 모델을 수정하고 10~12의 write_eligibility 필드도 pre-write 의미로 한정한다.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3.2 C-ADR-002 — ExecutionStatus에서 RESUME_QUEUED 제거, WRITE_IN_PROGRESS 내부화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C-ADR-002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C2는 WAITING_FOR_APPROVAL, RESUME_QUEUED, WRITE_IN_PROGRESS, RECONCILIATION_REQUIRED를 ExecutionStatus로 제안한다.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WAITING_FOR_APPROVAL과 RECONCILIATION_REQUIRED만 durable Runtime status로 유지한다. RESUME_QUEUED는 Platform queue state로 이동하고 WRITE_IN_PROGRESS는 WriteAttemptState/Audit event로 내부화한다.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Queue scheduling과 provider-call transient phase는 durable skill execution status와 다른 책임이다.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10/12 status enum과 ExecutionResult를 정리하고 WRITE_REQUESTED/PROVIDER_INVOKED audit event를 사용한다.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3.3 C-ADR-003 — v0.1 ExecutionRequest의 Principal/DataPolicy 유지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C-ADR-003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KEEP+ADD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C4 ExecutionRequest는 execution_id, inputs, runtime_context, options, mode, resume_token만 포함한다. v0.1 verified request는 Principal과 DataPolicy를 포함했다.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v0.2 ExecutionRequest는 v0.1 Principal과 DataPolicy를 반드시 유지한다. NEW/RESUME 모두 보안·데이터 정책 context를 잃지 않는다.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WRITE가 추가되는 버전에서 security context가 감소하면 backward compatibility와 authorization safety가 동시에 약화된다.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12 ExecutionRequest에 principal, data_policy를 복원하고 Resume에서도 재검증 규칙을 명시한다.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3.4 C-ADR-004 — BusinessOperationId를 Runtime invocation contract에 도입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C-ADR-004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NEW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C2~C4는 idempotency와 resume identity를 execution_id 중심으로 모델링한다. Batch A는 stable BusinessOperationId 필요성을 동결했다.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BusinessOperationId를 Runtime invocation identity로 도입한다. Suspend/Resume/re-execution/reconciliation 동안 동일 업무 WRITE에 대해 안정적으로 유지한다.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SkillExecutionId는 실행 단위 식별자이므로 재실행 시 바뀔 수 있다. 업무적 중복 방지는 별도의 안정적 identity가 필요하다.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ExecutionRequest, ExecutionContext identity, Checkpoint, WriteIntent/WriteCallRequest, Journal에 business_operation_id를 전달한다.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3.5 C-ADR-005 — IdempotencyKey와 PayloadHash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C-ADR-005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C3/C4 IdempotencyKeyFactory는 execution_id + node_id + payload_hash를 입력으로 사용한다.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IdempotencyKey는 BusinessOperationId + WriteNodeId(+tenant scope)로 만들고 PayloadHash는 별도 필드로 유지한다.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Payload가 Key 생성에 들어가면 same-key/different-payload conflict 검출이 약화된다.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IdempotencyKeyFactory signature와 WriteCallRequest를 수정하고 payload_hash를 명시적으로 전달한다.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3.6 C-ADR-006 — ApprovalRequestId와 approval evidence binding 도입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C-ADR-006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NEW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C4 ApprovalToken은 approval_id와 write_intent_hash를 포함하지만 approval_id는 source/IR static identifier다.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ApprovalId와 ApprovalRequestId를 분리한다. Approval evidence는 tenant/business_operation_id/approval_request_id/skill_semantic_hash/approval_id/write_intent_hash에 binding한다.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동일 skill의 동일 approval_id는 여러 업무 실행에서 반복되므로 approval instance replay를 막기 위한 dynamic request identity가 필요하다.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ApprovalRequest/Token/Record/Checkpoint schema에 approval_request_id 및 operation binding을 추가한다.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3.7 C-ADR-007 — ApprovalStatus/Decision/EvidenceValidation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C-ADR-007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C1 ApprovalStatus는 NOT_REQUESTED/PENDING/APPROVED/REJECTED/EXPIRED이고 C4 ApprovalToken.decision도 동일 타입을 사용한다. C1은 intent mismatch를 invalid status처럼 표현한다.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ApprovalStatus, ApprovalDecision(APPROVED/REJECTED), ApprovalEvidenceValidation(VALID/INVALID/EXPIRED/INTENT_MISMATCH 등)을 분리한다.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Lifecycle status, 사람의 decision, evidence validation 결과는 서로 다른 의미다.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09/10/12 enum과 token/result 필드를 typed model로 분리한다.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3.8 C-ADR-008 — Checkpoint→Approval publish crash-consistency 보장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C-ADR-008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C3/C4는 ApprovalPort request와 CheckpointPort save를 별도 외부 동작으로 수행한다. 원자성/순서 규칙은 명확하지 않다.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Suspend protocol은 WriteIntent Freeze → ApprovalRequestId 생성 → Checkpoint persist → idempotent Approval Request publish → WAITING_FOR_APPROVAL result 순서를 기본으로 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 publish 후 checkpoint 실패 시 사용자가 승인해도 resume 상태가 없는 split-brain 상황이 생길 수 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ApprovalCoordinator/CheckpointCoordinator contract에 ordering, idempotent publish, duplicate request handling을 명시한다.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3.9 C-ADR-009 — Provider 호출 전 durable WRITE_REQUESTED evidence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C-ADR-009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C3/C4는 WriteGuard→Idempotency→WriteExecutionPort로 진행하지만 provider 호출 직전 durable attempt evidence 요구가 없다.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Provider 호출 전에 BusinessOperationId, IdempotencyKey, PayloadHash, InvocationId를 포함한 WRITE_REQUESTED durable record/checkpoint를 저장한다.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ERP가 commit한 직후 Runtime process가 crash하면 호출 여부와 key를 복구할 수 있어야 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WriteJournal/Checkpoint에 pre-call attempt entry를 추가하고 terminal outcome 없는 attempt는 자동 재호출하지 않는다.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3.10 C-ADR-010 — Cancellation/Timeout 후 commit uncertainty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C-ADR-010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C3/C4는 CancellationToken을 제공하지만 WRITE 중 cancellation/timeout과 CommitState 관계를 정의하지 않는다.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Provider 미호출이 확실할 때만 CANCELLED/NOT_COMMITTED로 종료할 수 있다. Provider 호출 이후 commit 여부가 불명확하면 UNKNOWN_COMMIT_STATE → RECONCILIATION_REQUIRED로 처리한다.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취소 신호는 upstream transaction rollback을 증명하지 않는다.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Runtime cancellation/timeout mapping과 WriteExecutionPort adapter contract에 commit uncertainty 규칙을 추가한다.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3.11 C-ADR-011 — RuntimePreflight와 WriteGuard 책임 분리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C-ADR-011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C3는 RuntimePreflightValidator와 WriteGuard 모두 signature/risk/policy/tool/idempotency를 중복 검사하도록 제안한다.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Preflight는 artifact/IR/feature/tool fingerprint/port capability와 같은 실행 전 구조적 신뢰를 검사한다. WriteGuard는 현재 CHECK, ApprovalEvidence, IntentHash, current PolicyDecision, business precondition, idempotency, replay/live guard를 검사한다.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책임 중복은 서로 다른 시점의 정책값을 혼합하고 테스트/에러 ownership을 불명확하게 만든다.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11/12 method responsibility와 error taxonomy를 두 단계로 명시한다.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3.12 C-ADR-012 — Signed NSP Verified Trust Evidence 재사용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C-ADR-012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REUSE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C3/C4는 SignatureVerifier.verify(skill: SkillObject)를 RuntimePort로 둔다. Batch A는 v0.1 Signed NSP trust boundary 재사용을 동결했다.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Runtime은 raw SkillObject 자체를 다시 서명 검증하지 않고 Verified NSP/Package Trust Evidence를 소비하는 구조를 기본으로 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NSO와 NSP의 이중 trust path는 key policy와 provenance를 분산시킨다.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signature_verifier Port를 VerifiedArtifact/PackageTrustEvidence 입력으로 치환하거나 pre-resolved trust evidence 계약으로 정리한다.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3.13 C-ADR-013 — Replay는 control-plane evidence까지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C-ADR-013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C1~C4는 ReplayWriteExecutor를 정의하지만 Policy/Approval/Trust 같은 control-plane 결정의 replay semantics는 충분히 규정하지 않는다.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Replay는 ApprovalEvidence, PolicyDecision, PackageTrust/Preflight evidence, WriteOutcome, VerificationOutcome snapshot을 사용하며 live control-plane calls를 하지 않는다.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과거 실행을 현재 정책/승인 상태로 다시 평가하면 deterministic replay가 깨진다.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Replay snapshot schema와 RuntimePorts replay configuration에 control evidence를 포함한다.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3.14 C-ADR-014 — TOCTOU write-time business precondition 적용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C-ADR-014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C2 Freshness 대응은 approval_ttl 중심이며 CHECK 재검증은 향후 확장으로 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v0.2 Controlled Write에 write-time business precondition을 포함한다. Canonical API는 version token/ETag/transactional revalidation 등으로 외부 업무 상태를 transaction 시점에 검증한다.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승인 대기 중 accounting period/project status 등이 바뀔 수 있으며 TTL만으로 TOCTOU를 막을 수 없다.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WriteGuard/WriteCallRequest/Tool Contract 연계에 precondition evidence를 추가하고 payload 변경 시 기존 Approval을 무효화한다.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3.15 C-ADR-015 — Approval payload protected reference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C-ADR-015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ADD SAFETY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C4 ApprovalRequest는 display_payload Mapping을 직접 포함한다.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Approval event/queue에는 display_safe_summary, protected_payload_ref, payload_hash, classification을 우선 전달한다. Raw payload는 protected snapshot/checkpoint 경계에 저장한다.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재무/개인정보 payload가 generic queue/audit/event storage에 복제되는 것을 최소화해야 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ApprovalRequest DTO와 Checkpoint security requirements를 protected-reference model로 정리한다.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3.16 C-ADR-016 — WriteOutcome canonical 3-way algebra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C-ADR-016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KEEP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C4는 WriteCommitted / WriteNotCommitted / WriteCommitUnknown 3-way outcome을 제시한다. C3에는 별도 WriteFailure 표현도 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12의 3-way WriteOutcome을 canonical algebra로 채택한다. Business/Tool failure는 WriteNotCommitted.error로 표현하고 commit uncertainty는 별도 타입으로 유지한다.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 시도의 핵심 질문인 commit 여부를 타입 수준에서 가장 단순하게 보존한다.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11의 별도 WriteFailure를 제거/통합하고 ToolError와 CommitState 매핑을 명확히 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3.17 C-ADR-017 — ExecutionResult additive compatibility + WRITE N/A semantics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C-ADR-017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C4 ExecutionResult는 validation/write_eligibility/approval/write/verification/suspension을 추가한 새로운 형태를 제안한다.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ExecutionResult는 v0.1 계약을 additive하게 확장한다. READ-only/IR1.0 실행에서는 v0.2 write fields가 None/NOT_APPLICABLE 의미를 갖는다.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v0.2 도입이 기존 consumer와 replay/result schema를 파괴하면 안 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기존 completeness/checks/resources/error 구조를 보존하고 optional v0.2 summary를 추가한다.</w:t>
            </w:r>
          </w:p>
        </w:tc>
      </w:tr>
    </w:tbl>
    <w:p>
      <w:pPr>
        <w:spacing w:after="20"/>
      </w:pP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3.18 C-ADR-018 — ExecutionContext Store 명칭을 per-execution state로 명확화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C-ADR-018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CHANGE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C2/C3의 ApprovalStore와 WriteJournal은 ExecutionContext 내부 per-execution mutable state이며 persistent storage는 CheckpointPort가 담당한다.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이 state container 구조는 유지하되 외부 Store/Repository와 혼동되지 않도록 ApprovalState/ApprovalLedger, WriteJournalState 등 명칭 또는 명시적 문서 정의를 사용한다.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State container 자체는 유효하지만 Store라는 이름은 service locator 오해를 만들 수 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10/11/12에서 per-execution state와 external persistence port를 용어 수준에서도 구분한다.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3.19 C-ADR-019 — Python baseline 3.12+ 유지 및 v0.1 status 복원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 ID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C-ADR-019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KEEP</w:t>
            </w:r>
          </w:p>
        </w:tc>
      </w:tr>
      <w:tr>
        <w:trPr>
          <w:cantSplit/>
        </w:trPr>
        <w:tc>
          <w:tcPr>
            <w:tcW w:type="dxa" w:w="2324"/>
            <w:shd w:fill="17324D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Source-derived finding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C2/C4는 Python 3.11+를 표기하고 C2 ExecutionStatus에서 v0.1 VALIDATION_ERROR가 빠져 있다.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Frozen decision</w:t>
            </w:r>
          </w:p>
        </w:tc>
        <w:tc>
          <w:tcPr>
            <w:tcW w:type="dxa" w:w="7483"/>
            <w:shd w:fill="EAF2F7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253746"/>
                <w:sz w:val="16"/>
              </w:rPr>
              <w:t>Python baseline은 verified v0.1과 동일한 3.12+로 유지하고 v0.1 ExecutionStatus/Result semantics를 누락 없이 계승한다.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Rationale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v0.2가 불필요하게 지원 범위를 넓히거나 기존 런타임 계약을 축소할 이유가 없다.</w:t>
            </w:r>
          </w:p>
        </w:tc>
      </w:tr>
      <w:tr>
        <w:trPr>
          <w:cantSplit/>
        </w:trPr>
        <w:tc>
          <w:tcPr>
            <w:tcW w:type="dxa" w:w="2324"/>
            <w:shd w:fill="F4F6F8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/>
                <w:color w:val="17324D"/>
                <w:sz w:val="15"/>
              </w:rPr>
              <w:t>Required alignment</w:t>
            </w:r>
          </w:p>
        </w:tc>
        <w:tc>
          <w:tcPr>
            <w:tcW w:type="dxa" w:w="7483"/>
            <w:shd w:fill="FFFFFF"/>
            <w:tcMar>
              <w:top w:w="65" w:type="dxa"/>
              <w:start w:w="75" w:type="dxa"/>
              <w:bottom w:w="65" w:type="dxa"/>
              <w:end w:w="75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10/12 헤더와 status/result 목록을 v0.1 baseline에 맞춘다.</w:t>
            </w:r>
          </w:p>
        </w:tc>
      </w:tr>
    </w:tbl>
    <w:p>
      <w:pPr>
        <w:spacing w:after="20"/>
      </w:pP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4. Frozen Runtime Responsibility Boundary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Plane</w:t>
            </w:r>
          </w:p>
        </w:tc>
        <w:tc>
          <w:tcPr>
            <w:tcW w:type="dxa" w:w="742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Frozen Responsibility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Agent / Platform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 routing/UI, Resume scheduling, retry/reconciliation choice, operator workflow, external policy lifecycle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NSL Runtime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Validation, WriteIntent, Approval evidence validation, checkpointable state, WriteGuard, idempotency request, WriteExecutionPort, Commit/Verification semantics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Canonical Business API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Atomic transaction, durable idempotency, write-time precondition/revalidation, commit confirmation, business object verification support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100" w:after="80"/>
      </w:pPr>
      <w:r>
        <w:rPr>
          <w:rFonts w:ascii="Noto Sans CJK KR" w:hAnsi="Noto Sans CJK KR" w:eastAsia="Noto Sans CJK KR"/>
          <w:b/>
          <w:color w:val="176B73"/>
          <w:sz w:val="22"/>
        </w:rPr>
        <w:t>4.1 Canonical Runtime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8FAFB"/>
            <w:tcMar>
              <w:top w:w="100" w:type="dxa"/>
              <w:start w:w="150" w:type="dxa"/>
              <w:bottom w:w="100" w:type="dxa"/>
              <w:end w:w="150" w:type="dxa"/>
            </w:tcMar>
            <w:tcBorders>
              <w:top w:val="single" w:sz="4" w:color="CAD4DD"/>
              <w:bottom w:val="single" w:sz="4" w:color="CAD4DD"/>
              <w:left w:val="single" w:sz="4" w:color="CAD4DD"/>
              <w:right w:val="single" w:sz="4" w:color="CAD4DD"/>
            </w:tcBorders>
          </w:tcPr>
          <w:p>
            <w:pPr>
              <w:spacing w:after="0" w:line="240" w:lineRule="auto"/>
            </w:pP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ExecutionRequest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Principal / DataPolicy / BusinessOperationId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RuntimePreflight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IR + Feature + Tool Fingerprint + Verified Package Trust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READ → CHECK → PreWriteEligibility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├─ BLOCKED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└─ REQUIRES_APPROVAL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WriteIntent + PayloadHash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ApprovalRequestId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Checkpoint Persist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Approval Request Publish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WAITING_FOR_APPROVAL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────────────────────────────────────────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Agent / Approval Platform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Approval / Resume Scheduling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────────────────────────────────────────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Resume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Checkpoint Integrity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ApprovalEvidence Binding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Intent Hash / Current Policy / Business Preconditions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WriteGuard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IdempotencyKey + Durable WRITE_REQUESTED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│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               ▼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>WriteExecutionPort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├─ COMMITTED → VERIFY → EMIT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├─ NOT_COMMITTED → controlled failure</w:t>
              <w:br/>
            </w:r>
            <w:r>
              <w:rPr>
                <w:rFonts w:ascii="Noto Sans Mono CJK KR" w:hAnsi="Noto Sans Mono CJK KR" w:eastAsia="Noto Sans Mono CJK KR"/>
                <w:b w:val="0"/>
                <w:color w:val="344656"/>
                <w:sz w:val="16"/>
              </w:rPr>
              <w:t xml:space="preserve">     └─ UNKNOWN_COMMIT_STATE → RECONCILIATION_REQUIRED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5. Frozen State &amp; Type Semantics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42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Frozen Semantics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Validation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CheckStatus = PASS / FAIL / UNKNOWN; ValidationSummary는 v0.1 유지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Pre-write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PreWriteEligibility = BLOCKED / REQUIRES_APPROVAL / ALLOWED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Approval lifecycle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ApprovalStatus = NOT_REQUESTED / PENDING / APPROVED / REJECTED / EXPIRED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Human decision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ApprovalDecision = APPROVED / REJECTED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Evidence validation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VALID / INVALID / EXPIRED / INTENT_MISMATCH 등 별도 typed result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WRITE outcome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WriteCommitted / WriteNotCommitted / WriteCommitUnknown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Commit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COMMITTED / NOT_COMMITTED / UNKNOWN_COMMIT_STATE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Verification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NOT_REQUESTED / VERIFIED / FAILED / UNKNOWN 등 typed status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Runtime status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v0.1 상태 유지 + WAITING_FOR_APPROVAL + RECONCILIATION_REQUIRED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Platform-only state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RESUME_QUEUED는 NSL ExecutionStatus가 아님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A56A00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A56A00"/>
              <w:bottom w:val="single" w:sz="5" w:color="A56A00"/>
              <w:left w:val="single" w:sz="5" w:color="A56A00"/>
              <w:right w:val="single" w:sz="5" w:color="A56A00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NON-COLLAPSE RULE</w:t>
            </w:r>
          </w:p>
        </w:tc>
      </w:tr>
      <w:tr>
        <w:tc>
          <w:tcPr>
            <w:tcW w:type="dxa" w:w="9978"/>
            <w:shd w:fill="FFF4E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A56A00"/>
              <w:bottom w:val="single" w:sz="5" w:color="A56A00"/>
              <w:left w:val="single" w:sz="5" w:color="A56A00"/>
              <w:right w:val="single" w:sz="5" w:color="A56A00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53746"/>
                <w:sz w:val="18"/>
              </w:rPr>
              <w:t>CheckStatus.UNKNOWN ≠ UNKNOWN_COMMIT_STATE ≠ RECONCILIATION_REQUIRED. ApprovalStatus ≠ ApprovalDecision ≠ ApprovalEvidenceValidation. Cancellation ≠ Rollback/NOT_COMMITTED 증거.</w:t>
            </w:r>
          </w:p>
        </w:tc>
      </w:tr>
    </w:tbl>
    <w:p>
      <w:pPr>
        <w:spacing w:after="20"/>
      </w:pP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6. Mandatory Amendments by Source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21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Document</w:t>
            </w:r>
          </w:p>
        </w:tc>
        <w:tc>
          <w:tcPr>
            <w:tcW w:type="dxa" w:w="759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Required Alignment</w:t>
            </w:r>
          </w:p>
        </w:tc>
      </w:tr>
      <w:tr>
        <w:trPr>
          <w:cantSplit/>
        </w:trPr>
        <w:tc>
          <w:tcPr>
            <w:tcW w:type="dxa" w:w="221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09 Validation</w:t>
            </w:r>
          </w:p>
        </w:tc>
        <w:tc>
          <w:tcPr>
            <w:tcW w:type="dxa" w:w="759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WriteEligibility에서 RECONCILIATION 제거; Policy/Preflight/Guard의 의미 분리; Approval decision/evidence validation 분리.</w:t>
            </w:r>
          </w:p>
        </w:tc>
      </w:tr>
      <w:tr>
        <w:trPr>
          <w:cantSplit/>
        </w:trPr>
        <w:tc>
          <w:tcPr>
            <w:tcW w:type="dxa" w:w="221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10 ExecutionContext</w:t>
            </w:r>
          </w:p>
        </w:tc>
        <w:tc>
          <w:tcPr>
            <w:tcW w:type="dxa" w:w="759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BusinessOperationId 추가; VALIDATION_ERROR 복원; RESUME_QUEUED 제거; WRITE_IN_PROGRESS 내부화; state container 용어 정리; TOCTOU/write-attempt evidence 반영.</w:t>
            </w:r>
          </w:p>
        </w:tc>
      </w:tr>
      <w:tr>
        <w:trPr>
          <w:cantSplit/>
        </w:trPr>
        <w:tc>
          <w:tcPr>
            <w:tcW w:type="dxa" w:w="221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11 Class/Object Model</w:t>
            </w:r>
          </w:p>
        </w:tc>
        <w:tc>
          <w:tcPr>
            <w:tcW w:type="dxa" w:w="759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IdempotencyKeyFactory를 operation identity 기반으로 변경; Preflight/Guard 책임 분리; Signed NSP trust evidence 재사용; pre-call journal persistence 추가.</w:t>
            </w:r>
          </w:p>
        </w:tc>
      </w:tr>
      <w:tr>
        <w:trPr>
          <w:cantSplit/>
        </w:trPr>
        <w:tc>
          <w:tcPr>
            <w:tcW w:type="dxa" w:w="221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12 Python Interface</w:t>
            </w:r>
          </w:p>
        </w:tc>
        <w:tc>
          <w:tcPr>
            <w:tcW w:type="dxa" w:w="759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ExecutionRequest에 principal/data_policy/business_operation_id 추가; ApprovalRequestId/evidence binding; WriteCallRequest에 payload_hash 포함; Replay control evidence; Python 3.12+.</w:t>
            </w:r>
          </w:p>
        </w:tc>
      </w:tr>
    </w:tbl>
    <w:p>
      <w:pPr>
        <w:spacing w:after="40"/>
      </w:pP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7. Required Runtime Safety Tests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Resume 후 동일 BusinessOperationId / IdempotencyKey 유지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same key + different payload → IDEMPOTENCY_CONFLICT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ApprovalToken replay across another BusinessOperationId → reject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Checkpoint persisted before approval publish; duplicate publish idempotent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Process crash after WRITE_REQUESTED persist but before outcome → no blind re-call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Provider call after timeout/cancel with unknown commit → RECONCILIATION_REQUIRED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UNKNOWN_COMMIT_STATE never becomes ordinary failure/retryable error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current policy changes between approval and WRITE → WriteGuard re-evaluates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write-time business precondition changed → provider/business conflict, no stale write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Replay makes no live Approval/Policy/Trust/WRITE calls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COMMITTED + verification FAILED does not trigger write retry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IR1.0 READ-only ExecutionResult remains backward-compatible</w:t>
      </w:r>
    </w:p>
    <w:p>
      <w:pPr>
        <w:spacing w:after="42" w:line="269" w:lineRule="auto"/>
        <w:ind w:left="283" w:hanging="181"/>
      </w:pPr>
      <w:r>
        <w:rPr>
          <w:rFonts w:ascii="Noto Sans CJK KR" w:hAnsi="Noto Sans CJK KR" w:eastAsia="Noto Sans CJK KR"/>
          <w:b/>
          <w:color w:val="176B73"/>
          <w:sz w:val="18"/>
        </w:rPr>
        <w:t xml:space="preserve">• </w:t>
      </w:r>
      <w:r>
        <w:rPr>
          <w:rFonts w:ascii="Noto Sans CJK KR" w:hAnsi="Noto Sans CJK KR" w:eastAsia="Noto Sans CJK KR"/>
          <w:b w:val="0"/>
          <w:color w:val="253746"/>
          <w:sz w:val="18"/>
        </w:rPr>
        <w:t>v0.1 ExecutionStatus including VALIDATION_ERROR preserved</w:t>
      </w: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8. Change Ledger Seeds for Final Closure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41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Change ID</w:t>
            </w:r>
          </w:p>
        </w:tc>
        <w:tc>
          <w:tcPr>
            <w:tcW w:type="dxa" w:w="56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272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5"/>
              </w:rPr>
              <w:t>Affected Docs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CHG-C01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BusinessOperationId Runtime contract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03,09,10,11,12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CHG-C02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IdempotencyKey/PayloadHash split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03,04,06,10,11,12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CHG-C03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ApprovalRequestId + evidence binding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02,03,09,10,11,12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CHG-C04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PreWriteEligibility lifecycle split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03,04,09,12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CHG-C05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Status cleanup: RESUME_QUEUED out, WRITE_IN_PROGRESS internal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CHG-C06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Principal/DataPolicy additive request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03,10,12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CHG-C07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Signed NSP Trust Evidence reuse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02,03,05,11,12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CHG-C08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Checkpoint→Approval publish crash consistency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02,03,10,11,12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CHG-C09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Durable WRITE_REQUESTED before provider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CHG-C10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Cancellation/Timeout commit-uncertainty rule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09,11,12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CHG-C11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Preflight vs WriteGuard responsibility split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09,11,12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CHG-C12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Replay control-evidence snapshots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09,10,11,12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CHG-C13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TOCTOU write-time preconditions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02,03,06,09,10,11,12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CHG-C14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Approval payload protected reference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02,03,10,12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CHG-C15</w:t>
            </w:r>
          </w:p>
        </w:tc>
        <w:tc>
          <w:tcPr>
            <w:tcW w:type="dxa" w:w="5669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WriteOutcome 3-way canonicalization</w:t>
            </w:r>
          </w:p>
        </w:tc>
        <w:tc>
          <w:tcPr>
            <w:tcW w:type="dxa" w:w="2721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06,10,11,12</w:t>
            </w:r>
          </w:p>
        </w:tc>
      </w:tr>
      <w:tr>
        <w:trPr>
          <w:cantSplit/>
        </w:trPr>
        <w:tc>
          <w:tcPr>
            <w:tcW w:type="dxa" w:w="1417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5"/>
              </w:rPr>
              <w:t>CHG-C16</w:t>
            </w:r>
          </w:p>
        </w:tc>
        <w:tc>
          <w:tcPr>
            <w:tcW w:type="dxa" w:w="5669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ExecutionResult additive compatibility</w:t>
            </w:r>
          </w:p>
        </w:tc>
        <w:tc>
          <w:tcPr>
            <w:tcW w:type="dxa" w:w="2721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5"/>
              </w:rPr>
              <w:t>03,09,10,12</w:t>
            </w:r>
          </w:p>
        </w:tc>
      </w:tr>
    </w:tbl>
    <w:p>
      <w:pPr>
        <w:spacing w:after="40"/>
      </w:pPr>
    </w:p>
    <w:p>
      <w:pPr>
        <w:keepNext/>
        <w:spacing w:before="140" w:after="80"/>
        <w:pBdr>
          <w:bottom w:val="single" w:sz="9" w:space="3" w:color="176B73"/>
        </w:pBdr>
      </w:pPr>
      <w:r>
        <w:rPr>
          <w:rFonts w:ascii="Noto Sans CJK KR" w:hAnsi="Noto Sans CJK KR" w:eastAsia="Noto Sans CJK KR"/>
          <w:b/>
          <w:color w:val="17324D"/>
          <w:sz w:val="28"/>
        </w:rPr>
        <w:t>9. Batch C Freeze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2F6F55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2F6F55"/>
              <w:bottom w:val="single" w:sz="5" w:color="2F6F55"/>
              <w:left w:val="single" w:sz="5" w:color="2F6F55"/>
              <w:right w:val="single" w:sz="5" w:color="2F6F55"/>
            </w:tcBorders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BATCH C RUNTIME ARCHITECTURE — FROZEN</w:t>
            </w:r>
          </w:p>
        </w:tc>
      </w:tr>
      <w:tr>
        <w:tc>
          <w:tcPr>
            <w:tcW w:type="dxa" w:w="9978"/>
            <w:shd w:fill="EAF5EF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5" w:color="2F6F55"/>
              <w:bottom w:val="single" w:sz="5" w:color="2F6F55"/>
              <w:left w:val="single" w:sz="5" w:color="2F6F55"/>
              <w:right w:val="single" w:sz="5" w:color="2F6F55"/>
            </w:tcBorders>
          </w:tcPr>
          <w:p>
            <w:pPr>
              <w:spacing w:after="0"/>
            </w:pPr>
            <w:r>
              <w:rPr>
                <w:rFonts w:ascii="Noto Sans CJK KR" w:hAnsi="Noto Sans CJK KR" w:eastAsia="Noto Sans CJK KR"/>
                <w:b w:val="0"/>
                <w:color w:val="253746"/>
                <w:sz w:val="18"/>
              </w:rPr>
              <w:t>09~12의 큰 Runtime 구조는 승인한다. 다만 실제 Side Effect가 발생하는 계층이므로 본 문서의 P0 safety alignment가 Architecture Consistency Closure와 원본 문서 개정에 반드시 반영되어야 한다. Runtime은 deterministic execution kernel로 유지하고 Approval/Retry/Reconciliation orchestration은 Platform에 남긴다.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42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</w:tcPr>
          <w:p>
            <w:r/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Frozen Result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Status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APPROVED WITH REQUIRED ALIGNMENT / FROZEN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Preserved Core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PASS/FAIL/UNKNOWN, Suspend/Resume, WriteGuard, WriteExecutionPort, Commit/Verification split, Replay no-live-write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Critical New Freeze</w:t>
            </w:r>
          </w:p>
        </w:tc>
        <w:tc>
          <w:tcPr>
            <w:tcW w:type="dxa" w:w="7427"/>
            <w:shd w:fill="FFFFFF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BusinessOperationId, ApprovalRequestId, durable pre-call attempt, crash consistency, TOCTOU, control-evidence replay</w:t>
            </w:r>
          </w:p>
        </w:tc>
      </w:tr>
      <w:tr>
        <w:trPr>
          <w:cantSplit/>
        </w:trPr>
        <w:tc>
          <w:tcPr>
            <w:tcW w:type="dxa" w:w="2381"/>
            <w:shd w:fill="EAF6F5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/>
                <w:color w:val="176B73"/>
                <w:sz w:val="16"/>
              </w:rPr>
              <w:t>Next Step</w:t>
            </w:r>
          </w:p>
        </w:tc>
        <w:tc>
          <w:tcPr>
            <w:tcW w:type="dxa" w:w="7427"/>
            <w:shd w:fill="F4F6F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8DEE5"/>
              <w:bottom w:val="single" w:sz="4" w:color="D8DEE5"/>
              <w:left w:val="single" w:sz="4" w:color="D8DEE5"/>
              <w:right w:val="single" w:sz="4" w:color="D8DEE5"/>
            </w:tcBorders>
            <w:vAlign w:val="top"/>
          </w:tcPr>
          <w:p>
            <w:r/>
            <w:r>
              <w:rPr>
                <w:rFonts w:ascii="Noto Sans CJK KR" w:hAnsi="Noto Sans CJK KR" w:eastAsia="Noto Sans CJK KR"/>
                <w:b w:val="0"/>
                <w:color w:val="253746"/>
                <w:sz w:val="16"/>
              </w:rPr>
              <w:t>Architecture Consistency Closure + unified Change Ledger for 00~12</w:t>
            </w:r>
          </w:p>
        </w:tc>
      </w:tr>
    </w:tbl>
    <w:p>
      <w:pPr>
        <w:spacing w:after="40"/>
      </w:pPr>
    </w:p>
    <w:p>
      <w:pPr>
        <w:spacing w:before="80" w:after="20" w:line="276" w:lineRule="auto"/>
      </w:pPr>
      <w:r>
        <w:rPr>
          <w:rFonts w:ascii="Noto Sans CJK KR" w:hAnsi="Noto Sans CJK KR" w:eastAsia="Noto Sans CJK KR"/>
          <w:b w:val="0"/>
          <w:color w:val="5E6E7A"/>
          <w:sz w:val="17"/>
        </w:rPr>
        <w:t>이 Freeze는 class 이름이나 물리 module tree를 강제하지 않는다. 책임 경계, identity semantics, durable state transition, failure/recovery semantics, replay/trust boundary를 고정한다.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/>
        <w:b w:val="0"/>
        <w:color w:val="778491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b w:val="0"/>
        <w:color w:val="75828E"/>
        <w:sz w:val="15"/>
      </w:rPr>
      <w:t>NeX Skill Language | Batch C Runtime Architecture Freeze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