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287C3" w14:textId="36DA0C4C" w:rsidR="00056A82" w:rsidRPr="00056A82" w:rsidRDefault="00056A82" w:rsidP="00056A82">
      <w:pPr>
        <w:pStyle w:val="Heading1"/>
        <w:jc w:val="center"/>
      </w:pPr>
      <w:r>
        <w:t>Identity, &amp; Access Management Policy.</w:t>
      </w:r>
    </w:p>
    <w:p w14:paraId="3D23061A" w14:textId="77777777" w:rsidR="00056A82" w:rsidRDefault="00056A82" w:rsidP="00056A82">
      <w:pPr>
        <w:rPr>
          <w:i/>
          <w:iCs/>
        </w:rPr>
      </w:pPr>
    </w:p>
    <w:p w14:paraId="00FEFBF7" w14:textId="78F95A4C" w:rsidR="00056A82" w:rsidRDefault="00056A82" w:rsidP="00056A82">
      <w:r w:rsidRPr="00056A82">
        <w:rPr>
          <w:i/>
          <w:iCs/>
        </w:rPr>
        <w:t>Purpose:</w:t>
      </w:r>
      <w:r w:rsidRPr="00056A82">
        <w:t xml:space="preserve"> Define</w:t>
      </w:r>
      <w:r>
        <w:t>s</w:t>
      </w:r>
      <w:r w:rsidRPr="00056A82">
        <w:t xml:space="preserve"> the risk being managed, not just the compliance requirement being satisfied. </w:t>
      </w:r>
    </w:p>
    <w:p w14:paraId="4BA0168D" w14:textId="77777777" w:rsidR="00056A82" w:rsidRPr="00056A82" w:rsidRDefault="00056A82" w:rsidP="00056A82"/>
    <w:p w14:paraId="5114E814" w14:textId="1D7362D2" w:rsidR="00056A82" w:rsidRPr="00056A82" w:rsidRDefault="00056A82" w:rsidP="00056A82">
      <w:r w:rsidRPr="00056A82">
        <w:rPr>
          <w:i/>
          <w:iCs/>
        </w:rPr>
        <w:t>"This policy establishes requirements for the management of digital identities and access rights within</w:t>
      </w:r>
      <w:r>
        <w:rPr>
          <w:i/>
          <w:iCs/>
        </w:rPr>
        <w:t xml:space="preserve"> the</w:t>
      </w:r>
      <w:r w:rsidRPr="00056A82">
        <w:rPr>
          <w:i/>
          <w:iCs/>
        </w:rPr>
        <w:t xml:space="preserve"> [Organization] to protect the confidentiality, integrity, and availability of information assets, ensure regulatory compliance, and reduce the risk of unauthorized access, privilege abuse, and identity-based fraud."</w:t>
      </w:r>
    </w:p>
    <w:p w14:paraId="2DAF6C53" w14:textId="77777777" w:rsidR="00056A82" w:rsidRDefault="00056A82" w:rsidP="00056A82">
      <w:r w:rsidRPr="00056A82">
        <w:rPr>
          <w:i/>
          <w:iCs/>
        </w:rPr>
        <w:t>Scope:</w:t>
      </w:r>
      <w:r w:rsidRPr="00056A82">
        <w:t xml:space="preserve"> Explicitly define</w:t>
      </w:r>
      <w:r>
        <w:t>s</w:t>
      </w:r>
      <w:r w:rsidRPr="00056A82">
        <w:t xml:space="preserve"> what is covered — and critically, what is not.</w:t>
      </w:r>
    </w:p>
    <w:p w14:paraId="6DEF8507" w14:textId="77777777" w:rsidR="00056A82" w:rsidRDefault="00056A82" w:rsidP="00056A82">
      <w:r w:rsidRPr="00056A82">
        <w:t>Common scoping gaps: cloud service accounts and non-human identities, third-party and contractor identities, shared and service accounts, legacy systems on exception. If it is out of scope, it must be documented as a known gap with compensating controls or an accepted risk.</w:t>
      </w:r>
    </w:p>
    <w:p w14:paraId="63DF5611" w14:textId="77777777" w:rsidR="00056A82" w:rsidRDefault="00056A82" w:rsidP="00056A82"/>
    <w:p w14:paraId="4D49C3EB" w14:textId="09F5B254" w:rsidR="00056A82" w:rsidRPr="00056A82" w:rsidRDefault="00056A82" w:rsidP="00056A82">
      <w:pPr>
        <w:pStyle w:val="Heading2"/>
      </w:pPr>
      <w:r w:rsidRPr="00056A82">
        <w:t>Roles and Responsibilities</w:t>
      </w:r>
    </w:p>
    <w:p w14:paraId="21EDE49E" w14:textId="77777777" w:rsidR="00056A82" w:rsidRPr="00056A82" w:rsidRDefault="00056A82" w:rsidP="00056A82">
      <w:r w:rsidRPr="00056A82">
        <w:t>The RACI matrix for IAM governance. Every role must be named with specific accountability — not organizational units, but job titles.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1"/>
        <w:gridCol w:w="5495"/>
      </w:tblGrid>
      <w:tr w:rsidR="00056A82" w:rsidRPr="00056A82" w14:paraId="2B6FEAEC" w14:textId="77777777" w:rsidTr="00056A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8377F" w14:textId="77777777" w:rsidR="00056A82" w:rsidRPr="00056A82" w:rsidRDefault="00056A82" w:rsidP="00056A82">
            <w:pPr>
              <w:rPr>
                <w:b/>
                <w:bCs/>
              </w:rPr>
            </w:pPr>
            <w:r w:rsidRPr="00056A8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F25E285" w14:textId="77777777" w:rsidR="00056A82" w:rsidRPr="00056A82" w:rsidRDefault="00056A82" w:rsidP="00056A82">
            <w:pPr>
              <w:rPr>
                <w:b/>
                <w:bCs/>
              </w:rPr>
            </w:pPr>
            <w:r w:rsidRPr="00056A82">
              <w:rPr>
                <w:b/>
                <w:bCs/>
              </w:rPr>
              <w:t>Responsibility</w:t>
            </w:r>
          </w:p>
        </w:tc>
      </w:tr>
      <w:tr w:rsidR="00056A82" w:rsidRPr="00056A82" w14:paraId="60E48E41" w14:textId="77777777" w:rsidTr="00056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3B12" w14:textId="77777777" w:rsidR="00056A82" w:rsidRPr="00056A82" w:rsidRDefault="00056A82" w:rsidP="00056A82">
            <w:r w:rsidRPr="00056A82">
              <w:rPr>
                <w:b/>
                <w:bCs/>
              </w:rPr>
              <w:t>IAM Program Owner (typically CISO or VP Identity)</w:t>
            </w:r>
          </w:p>
        </w:tc>
        <w:tc>
          <w:tcPr>
            <w:tcW w:w="0" w:type="auto"/>
            <w:vAlign w:val="center"/>
            <w:hideMark/>
          </w:tcPr>
          <w:p w14:paraId="74AB0B7C" w14:textId="77777777" w:rsidR="00056A82" w:rsidRPr="00056A82" w:rsidRDefault="00056A82" w:rsidP="00056A82">
            <w:r w:rsidRPr="00056A82">
              <w:t>Overall accountability for IAM program effectiveness and policy compliance</w:t>
            </w:r>
          </w:p>
        </w:tc>
      </w:tr>
      <w:tr w:rsidR="00056A82" w:rsidRPr="00056A82" w14:paraId="65A37A84" w14:textId="77777777" w:rsidTr="00056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23758" w14:textId="77777777" w:rsidR="00056A82" w:rsidRPr="00056A82" w:rsidRDefault="00056A82" w:rsidP="00056A82">
            <w:r w:rsidRPr="00056A82">
              <w:rPr>
                <w:b/>
                <w:bCs/>
              </w:rPr>
              <w:t>Identity Governance Committee</w:t>
            </w:r>
          </w:p>
        </w:tc>
        <w:tc>
          <w:tcPr>
            <w:tcW w:w="0" w:type="auto"/>
            <w:vAlign w:val="center"/>
            <w:hideMark/>
          </w:tcPr>
          <w:p w14:paraId="1081FBBF" w14:textId="77777777" w:rsidR="00056A82" w:rsidRPr="00056A82" w:rsidRDefault="00056A82" w:rsidP="00056A82">
            <w:r w:rsidRPr="00056A82">
              <w:t>Quarterly review of IAM risk posture, exception approvals, policy updates</w:t>
            </w:r>
          </w:p>
        </w:tc>
      </w:tr>
      <w:tr w:rsidR="00056A82" w:rsidRPr="00056A82" w14:paraId="31C3B90C" w14:textId="77777777" w:rsidTr="00056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019A1" w14:textId="77777777" w:rsidR="00056A82" w:rsidRPr="00056A82" w:rsidRDefault="00056A82" w:rsidP="00056A82">
            <w:r w:rsidRPr="00056A82">
              <w:rPr>
                <w:b/>
                <w:bCs/>
              </w:rPr>
              <w:t>Application Owners</w:t>
            </w:r>
          </w:p>
        </w:tc>
        <w:tc>
          <w:tcPr>
            <w:tcW w:w="0" w:type="auto"/>
            <w:vAlign w:val="center"/>
            <w:hideMark/>
          </w:tcPr>
          <w:p w14:paraId="5804231B" w14:textId="77777777" w:rsidR="00056A82" w:rsidRPr="00056A82" w:rsidRDefault="00056A82" w:rsidP="00056A82">
            <w:r w:rsidRPr="00056A82">
              <w:t>Accountable for access reviews for their applications; defining appropriate roles</w:t>
            </w:r>
          </w:p>
        </w:tc>
      </w:tr>
      <w:tr w:rsidR="00056A82" w:rsidRPr="00056A82" w14:paraId="682DB7B0" w14:textId="77777777" w:rsidTr="00056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ECCF6" w14:textId="77777777" w:rsidR="00056A82" w:rsidRPr="00056A82" w:rsidRDefault="00056A82" w:rsidP="00056A82">
            <w:r w:rsidRPr="00056A82">
              <w:rPr>
                <w:b/>
                <w:bCs/>
              </w:rPr>
              <w:t>HR / People Operations</w:t>
            </w:r>
          </w:p>
        </w:tc>
        <w:tc>
          <w:tcPr>
            <w:tcW w:w="0" w:type="auto"/>
            <w:vAlign w:val="center"/>
            <w:hideMark/>
          </w:tcPr>
          <w:p w14:paraId="3329DDC6" w14:textId="77777777" w:rsidR="00056A82" w:rsidRPr="00056A82" w:rsidRDefault="00056A82" w:rsidP="00056A82">
            <w:r w:rsidRPr="00056A82">
              <w:t>Timely notification of joiners, movers, leavers to IAM team within defined SLAs</w:t>
            </w:r>
          </w:p>
        </w:tc>
      </w:tr>
      <w:tr w:rsidR="00056A82" w:rsidRPr="00056A82" w14:paraId="592AAEFF" w14:textId="77777777" w:rsidTr="00056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D512" w14:textId="77777777" w:rsidR="00056A82" w:rsidRPr="00056A82" w:rsidRDefault="00056A82" w:rsidP="00056A82">
            <w:r w:rsidRPr="00056A82">
              <w:rPr>
                <w:b/>
                <w:bCs/>
              </w:rPr>
              <w:t>IT IAM Team</w:t>
            </w:r>
          </w:p>
        </w:tc>
        <w:tc>
          <w:tcPr>
            <w:tcW w:w="0" w:type="auto"/>
            <w:vAlign w:val="center"/>
            <w:hideMark/>
          </w:tcPr>
          <w:p w14:paraId="64B6F039" w14:textId="77777777" w:rsidR="00056A82" w:rsidRPr="00056A82" w:rsidRDefault="00056A82" w:rsidP="00056A82">
            <w:r w:rsidRPr="00056A82">
              <w:t>Operational execution of provisioning, deprovisioning, and access review processes</w:t>
            </w:r>
          </w:p>
        </w:tc>
      </w:tr>
      <w:tr w:rsidR="00056A82" w:rsidRPr="00056A82" w14:paraId="63AE19E9" w14:textId="77777777" w:rsidTr="00056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842E1" w14:textId="77777777" w:rsidR="00056A82" w:rsidRPr="00056A82" w:rsidRDefault="00056A82" w:rsidP="00056A82">
            <w:r w:rsidRPr="00056A82">
              <w:rPr>
                <w:b/>
                <w:bCs/>
              </w:rPr>
              <w:t>Line Managers</w:t>
            </w:r>
          </w:p>
        </w:tc>
        <w:tc>
          <w:tcPr>
            <w:tcW w:w="0" w:type="auto"/>
            <w:vAlign w:val="center"/>
            <w:hideMark/>
          </w:tcPr>
          <w:p w14:paraId="677A8E33" w14:textId="77777777" w:rsidR="00056A82" w:rsidRPr="00056A82" w:rsidRDefault="00056A82" w:rsidP="00056A82">
            <w:r w:rsidRPr="00056A82">
              <w:t>Certifying appropriateness of their direct reports' access during recertification cycles</w:t>
            </w:r>
          </w:p>
        </w:tc>
      </w:tr>
      <w:tr w:rsidR="00056A82" w:rsidRPr="00056A82" w14:paraId="6E064070" w14:textId="77777777" w:rsidTr="00056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E240" w14:textId="77777777" w:rsidR="00056A82" w:rsidRPr="00056A82" w:rsidRDefault="00056A82" w:rsidP="00056A82">
            <w:r w:rsidRPr="00056A82">
              <w:rPr>
                <w:b/>
                <w:bCs/>
              </w:rPr>
              <w:t>Internal Audit</w:t>
            </w:r>
          </w:p>
        </w:tc>
        <w:tc>
          <w:tcPr>
            <w:tcW w:w="0" w:type="auto"/>
            <w:vAlign w:val="center"/>
            <w:hideMark/>
          </w:tcPr>
          <w:p w14:paraId="07088C97" w14:textId="77777777" w:rsidR="00056A82" w:rsidRPr="00056A82" w:rsidRDefault="00056A82" w:rsidP="00056A82">
            <w:r w:rsidRPr="00056A82">
              <w:t>Independent assessment of IAM control effectiveness</w:t>
            </w:r>
          </w:p>
        </w:tc>
      </w:tr>
      <w:tr w:rsidR="00056A82" w:rsidRPr="00056A82" w14:paraId="6937D0BA" w14:textId="77777777" w:rsidTr="00056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02C0" w14:textId="77777777" w:rsidR="00056A82" w:rsidRPr="00056A82" w:rsidRDefault="00056A82" w:rsidP="00056A82">
            <w:r w:rsidRPr="00056A82">
              <w:rPr>
                <w:b/>
                <w:bCs/>
              </w:rPr>
              <w:t>Legal / Privacy</w:t>
            </w:r>
          </w:p>
        </w:tc>
        <w:tc>
          <w:tcPr>
            <w:tcW w:w="0" w:type="auto"/>
            <w:vAlign w:val="center"/>
            <w:hideMark/>
          </w:tcPr>
          <w:p w14:paraId="1FED2F2F" w14:textId="77777777" w:rsidR="00056A82" w:rsidRPr="00056A82" w:rsidRDefault="00056A82" w:rsidP="00056A82">
            <w:r w:rsidRPr="00056A82">
              <w:t>Ensuring IAM practices comply with privacy regulations (GDPR, CCPA)</w:t>
            </w:r>
          </w:p>
        </w:tc>
      </w:tr>
    </w:tbl>
    <w:p w14:paraId="1D4F4CD2" w14:textId="2A056EAB" w:rsidR="00056A82" w:rsidRPr="00056A82" w:rsidRDefault="00056A82" w:rsidP="00056A82">
      <w:pPr>
        <w:rPr>
          <w:i/>
          <w:iCs/>
        </w:rPr>
      </w:pPr>
      <w:r w:rsidRPr="00056A82">
        <w:rPr>
          <w:i/>
          <w:iCs/>
        </w:rPr>
        <w:lastRenderedPageBreak/>
        <w:t xml:space="preserve">Note: </w:t>
      </w:r>
      <w:r w:rsidRPr="00056A82">
        <w:rPr>
          <w:i/>
          <w:iCs/>
        </w:rPr>
        <w:t>Most IAM policies assign responsibility to the IT team and stop there. The accountability chain that matters most — application owners who are responsible for the access decisions within their systems, and line managers who are responsible for their team's access — is either absent or underspecified. When an access review produces rubber-stamped results, the policy must make clear that the line manager who certified without reviewing is personally accountable for that failure.</w:t>
      </w:r>
    </w:p>
    <w:p w14:paraId="4AC6E619" w14:textId="77777777" w:rsidR="00056A82" w:rsidRDefault="00056A82" w:rsidP="00056A82">
      <w:pPr>
        <w:rPr>
          <w:b/>
          <w:bCs/>
        </w:rPr>
      </w:pPr>
    </w:p>
    <w:p w14:paraId="4E23F746" w14:textId="4B762A11" w:rsidR="00056A82" w:rsidRPr="00056A82" w:rsidRDefault="00056A82" w:rsidP="00056A82">
      <w:pPr>
        <w:pStyle w:val="Heading2"/>
      </w:pPr>
      <w:r w:rsidRPr="00056A82">
        <w:t>Identity Lifecycle Requirements</w:t>
      </w:r>
    </w:p>
    <w:p w14:paraId="54D228D2" w14:textId="77777777" w:rsidR="00056A82" w:rsidRDefault="00056A82" w:rsidP="00056A82">
      <w:r w:rsidRPr="00056A82">
        <w:t>This section must define the Joiner-Mover-Leaver process with specific, measurable requirements:</w:t>
      </w:r>
    </w:p>
    <w:p w14:paraId="3DCC625F" w14:textId="77777777" w:rsidR="00056A82" w:rsidRPr="00056A82" w:rsidRDefault="00056A82" w:rsidP="00056A82"/>
    <w:p w14:paraId="1D74EBD0" w14:textId="77777777" w:rsidR="00056A82" w:rsidRPr="00056A82" w:rsidRDefault="00056A82" w:rsidP="00056A82">
      <w:r w:rsidRPr="00056A82">
        <w:rPr>
          <w:i/>
          <w:iCs/>
        </w:rPr>
        <w:t>Joiner requirements:</w:t>
      </w:r>
    </w:p>
    <w:p w14:paraId="29875724" w14:textId="77777777" w:rsidR="00056A82" w:rsidRPr="00056A82" w:rsidRDefault="00056A82" w:rsidP="00056A82">
      <w:pPr>
        <w:numPr>
          <w:ilvl w:val="0"/>
          <w:numId w:val="1"/>
        </w:numPr>
      </w:pPr>
      <w:r w:rsidRPr="00056A82">
        <w:t>Access provisioned only upon HR system confirmation of start date and role</w:t>
      </w:r>
    </w:p>
    <w:p w14:paraId="4826CBFB" w14:textId="77777777" w:rsidR="00056A82" w:rsidRPr="00056A82" w:rsidRDefault="00056A82" w:rsidP="00056A82">
      <w:pPr>
        <w:numPr>
          <w:ilvl w:val="0"/>
          <w:numId w:val="1"/>
        </w:numPr>
      </w:pPr>
      <w:r w:rsidRPr="00056A82">
        <w:t>Principle of least privilege applied at provisioning — role-based access only, no individual entitlement grants without documented business justification and approval</w:t>
      </w:r>
    </w:p>
    <w:p w14:paraId="136C361A" w14:textId="77777777" w:rsidR="00056A82" w:rsidRDefault="00056A82" w:rsidP="00056A82">
      <w:pPr>
        <w:numPr>
          <w:ilvl w:val="0"/>
          <w:numId w:val="1"/>
        </w:numPr>
      </w:pPr>
      <w:r w:rsidRPr="00056A82">
        <w:t>MFA enrollment required before first system access for standard users; FIDO2 enrollment required before first system access for privileged users</w:t>
      </w:r>
    </w:p>
    <w:p w14:paraId="002248B8" w14:textId="77777777" w:rsidR="00056A82" w:rsidRPr="00056A82" w:rsidRDefault="00056A82" w:rsidP="00056A82"/>
    <w:p w14:paraId="396435B9" w14:textId="77777777" w:rsidR="00056A82" w:rsidRPr="00056A82" w:rsidRDefault="00056A82" w:rsidP="00056A82">
      <w:r w:rsidRPr="00056A82">
        <w:rPr>
          <w:i/>
          <w:iCs/>
        </w:rPr>
        <w:t>Mover requirements:</w:t>
      </w:r>
    </w:p>
    <w:p w14:paraId="546DCF79" w14:textId="77777777" w:rsidR="00056A82" w:rsidRPr="00056A82" w:rsidRDefault="00056A82" w:rsidP="00056A82">
      <w:pPr>
        <w:numPr>
          <w:ilvl w:val="0"/>
          <w:numId w:val="2"/>
        </w:numPr>
      </w:pPr>
      <w:r w:rsidRPr="00056A82">
        <w:t>Access review triggered within [X] business days of role change in HR system</w:t>
      </w:r>
    </w:p>
    <w:p w14:paraId="13BD49EC" w14:textId="77777777" w:rsidR="00056A82" w:rsidRPr="00056A82" w:rsidRDefault="00056A82" w:rsidP="00056A82">
      <w:pPr>
        <w:numPr>
          <w:ilvl w:val="0"/>
          <w:numId w:val="2"/>
        </w:numPr>
      </w:pPr>
      <w:r w:rsidRPr="00056A82">
        <w:t>Previous role access removed before or simultaneously with new role access grant — no accumulation window</w:t>
      </w:r>
    </w:p>
    <w:p w14:paraId="5FC9AAF7" w14:textId="77777777" w:rsidR="00056A82" w:rsidRDefault="00056A82" w:rsidP="00056A82">
      <w:pPr>
        <w:numPr>
          <w:ilvl w:val="0"/>
          <w:numId w:val="2"/>
        </w:numPr>
      </w:pPr>
      <w:r w:rsidRPr="00056A82">
        <w:t>Exception process for business continuity during transition — documented, time-limited, approved</w:t>
      </w:r>
    </w:p>
    <w:p w14:paraId="12C9ED24" w14:textId="77777777" w:rsidR="00056A82" w:rsidRPr="00056A82" w:rsidRDefault="00056A82" w:rsidP="00056A82"/>
    <w:p w14:paraId="56B0A377" w14:textId="77777777" w:rsidR="00056A82" w:rsidRPr="00056A82" w:rsidRDefault="00056A82" w:rsidP="00056A82">
      <w:r w:rsidRPr="00056A82">
        <w:rPr>
          <w:i/>
          <w:iCs/>
        </w:rPr>
        <w:t>Leaver requirements:</w:t>
      </w:r>
    </w:p>
    <w:p w14:paraId="517BEEFC" w14:textId="77777777" w:rsidR="00056A82" w:rsidRPr="00056A82" w:rsidRDefault="00056A82" w:rsidP="00056A82">
      <w:pPr>
        <w:numPr>
          <w:ilvl w:val="0"/>
          <w:numId w:val="3"/>
        </w:numPr>
      </w:pPr>
      <w:r w:rsidRPr="00056A82">
        <w:t>Standard employee: access disabled within 24 hours of termination effective date</w:t>
      </w:r>
    </w:p>
    <w:p w14:paraId="1A8C22D3" w14:textId="77777777" w:rsidR="00056A82" w:rsidRPr="00056A82" w:rsidRDefault="00056A82" w:rsidP="00056A82">
      <w:pPr>
        <w:numPr>
          <w:ilvl w:val="0"/>
          <w:numId w:val="3"/>
        </w:numPr>
      </w:pPr>
      <w:r w:rsidRPr="00056A82">
        <w:t>Privileged user or terminated-for-cause: access disabled immediately upon termination notification</w:t>
      </w:r>
    </w:p>
    <w:p w14:paraId="0D20B400" w14:textId="77777777" w:rsidR="00056A82" w:rsidRPr="00056A82" w:rsidRDefault="00056A82" w:rsidP="00056A82">
      <w:pPr>
        <w:numPr>
          <w:ilvl w:val="0"/>
          <w:numId w:val="3"/>
        </w:numPr>
      </w:pPr>
      <w:r w:rsidRPr="00056A82">
        <w:t>Contractor/vendor: access disabled upon contract end date or termination notification, whichever is earlier</w:t>
      </w:r>
    </w:p>
    <w:p w14:paraId="3AA61215" w14:textId="77777777" w:rsidR="00056A82" w:rsidRPr="00056A82" w:rsidRDefault="00056A82" w:rsidP="00056A82">
      <w:pPr>
        <w:numPr>
          <w:ilvl w:val="0"/>
          <w:numId w:val="3"/>
        </w:numPr>
      </w:pPr>
      <w:r w:rsidRPr="00056A82">
        <w:t>Dormant account policy: accounts unused for [X] days reviewed and disabled pending business justification</w:t>
      </w:r>
    </w:p>
    <w:p w14:paraId="49CE4EFB" w14:textId="77777777" w:rsidR="00056A82" w:rsidRDefault="00056A82" w:rsidP="00056A82"/>
    <w:p w14:paraId="32D2CC3E" w14:textId="465CD16F" w:rsidR="00183BC8" w:rsidRPr="001E324C" w:rsidRDefault="00056A82" w:rsidP="001E324C">
      <w:pPr>
        <w:pStyle w:val="Heading2"/>
      </w:pPr>
      <w:r w:rsidRPr="00056A82">
        <w:lastRenderedPageBreak/>
        <w:t>Access Control Requirements</w:t>
      </w:r>
    </w:p>
    <w:p w14:paraId="61DA7262" w14:textId="1E2CAC18" w:rsidR="00056A82" w:rsidRPr="00056A82" w:rsidRDefault="00056A82" w:rsidP="00056A82">
      <w:r w:rsidRPr="00056A82">
        <w:rPr>
          <w:i/>
          <w:iCs/>
        </w:rPr>
        <w:t>Least privilege:</w:t>
      </w:r>
      <w:r w:rsidRPr="00056A82">
        <w:t xml:space="preserve"> All access grants must be justified by documented business need. Access to sensitive systems requires additional approval tier.</w:t>
      </w:r>
    </w:p>
    <w:p w14:paraId="1462FCBC" w14:textId="77777777" w:rsidR="00056A82" w:rsidRPr="00056A82" w:rsidRDefault="00056A82" w:rsidP="00056A82">
      <w:r w:rsidRPr="00056A82">
        <w:rPr>
          <w:i/>
          <w:iCs/>
        </w:rPr>
        <w:t>Segregation of Duties:</w:t>
      </w:r>
      <w:r w:rsidRPr="00056A82">
        <w:t xml:space="preserve"> Defined </w:t>
      </w:r>
      <w:proofErr w:type="spellStart"/>
      <w:r w:rsidRPr="00056A82">
        <w:t>SoD</w:t>
      </w:r>
      <w:proofErr w:type="spellEnd"/>
      <w:r w:rsidRPr="00056A82">
        <w:t xml:space="preserve"> conflict matrix maintained and enforced for financial systems, HR systems, and privileged infrastructure. </w:t>
      </w:r>
      <w:proofErr w:type="spellStart"/>
      <w:r w:rsidRPr="00056A82">
        <w:t>SoD</w:t>
      </w:r>
      <w:proofErr w:type="spellEnd"/>
      <w:r w:rsidRPr="00056A82">
        <w:t xml:space="preserve"> conflicts must be remediated or mitigated with documented compensating controls within [X] days of detection.</w:t>
      </w:r>
    </w:p>
    <w:p w14:paraId="348677B0" w14:textId="77777777" w:rsidR="00056A82" w:rsidRPr="00056A82" w:rsidRDefault="00056A82" w:rsidP="00056A82">
      <w:r w:rsidRPr="00056A82">
        <w:rPr>
          <w:i/>
          <w:iCs/>
        </w:rPr>
        <w:t>Privileged Access:</w:t>
      </w:r>
      <w:r w:rsidRPr="00056A82">
        <w:t xml:space="preserve"> Defined as [specific criteria — e.g., domain admin, root access, PAM administrator, financial system administrator]. Privileged accounts subject to: PAM solution enrollment, session recording, just-in-time access where operationally feasible, annual re-approval by CISO.</w:t>
      </w:r>
    </w:p>
    <w:p w14:paraId="25AA680A" w14:textId="77777777" w:rsidR="00056A82" w:rsidRPr="00056A82" w:rsidRDefault="00056A82" w:rsidP="00056A82">
      <w:r w:rsidRPr="00056A82">
        <w:rPr>
          <w:i/>
          <w:iCs/>
        </w:rPr>
        <w:t>Service Accounts and Non-Human Identities:</w:t>
      </w:r>
      <w:r w:rsidRPr="00056A82">
        <w:t xml:space="preserve"> All service accounts registered in the service account inventory. No interactive login permitted for service accounts except with explicit documented exception. Passwords/secrets managed through approved secrets management solution — no hardcoded credentials in scripts or source code.</w:t>
      </w:r>
    </w:p>
    <w:p w14:paraId="1B84C709" w14:textId="77777777" w:rsidR="001E324C" w:rsidRDefault="001E324C" w:rsidP="00056A82"/>
    <w:p w14:paraId="0997D6B6" w14:textId="60C69FD5" w:rsidR="00056A82" w:rsidRPr="00056A82" w:rsidRDefault="00056A82" w:rsidP="001E324C">
      <w:pPr>
        <w:pStyle w:val="Heading2"/>
      </w:pPr>
      <w:r w:rsidRPr="00056A82">
        <w:t>Authentication Requirements</w:t>
      </w:r>
    </w:p>
    <w:p w14:paraId="2114B905" w14:textId="0022B6C6" w:rsidR="00056A82" w:rsidRPr="00056A82" w:rsidRDefault="00056A82" w:rsidP="00056A82">
      <w:r w:rsidRPr="00056A82">
        <w:t>Minimum authentication requirements by user tier and system sensitivity — expressed as a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2006"/>
        <w:gridCol w:w="3229"/>
      </w:tblGrid>
      <w:tr w:rsidR="00056A82" w:rsidRPr="00056A82" w14:paraId="750C55CD" w14:textId="77777777" w:rsidTr="00056A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AB16F" w14:textId="77777777" w:rsidR="00056A82" w:rsidRPr="00056A82" w:rsidRDefault="00056A82" w:rsidP="00056A82">
            <w:pPr>
              <w:rPr>
                <w:b/>
                <w:bCs/>
              </w:rPr>
            </w:pPr>
            <w:r w:rsidRPr="00056A82">
              <w:rPr>
                <w:b/>
                <w:bCs/>
              </w:rPr>
              <w:t>User Tier</w:t>
            </w:r>
          </w:p>
        </w:tc>
        <w:tc>
          <w:tcPr>
            <w:tcW w:w="0" w:type="auto"/>
            <w:vAlign w:val="center"/>
            <w:hideMark/>
          </w:tcPr>
          <w:p w14:paraId="3C45C724" w14:textId="77777777" w:rsidR="00056A82" w:rsidRPr="00056A82" w:rsidRDefault="00056A82" w:rsidP="00056A82">
            <w:pPr>
              <w:rPr>
                <w:b/>
                <w:bCs/>
              </w:rPr>
            </w:pPr>
            <w:r w:rsidRPr="00056A82">
              <w:rPr>
                <w:b/>
                <w:bCs/>
              </w:rPr>
              <w:t>System Sensitivity</w:t>
            </w:r>
          </w:p>
        </w:tc>
        <w:tc>
          <w:tcPr>
            <w:tcW w:w="0" w:type="auto"/>
            <w:vAlign w:val="center"/>
            <w:hideMark/>
          </w:tcPr>
          <w:p w14:paraId="5BF5856C" w14:textId="77777777" w:rsidR="00056A82" w:rsidRPr="00056A82" w:rsidRDefault="00056A82" w:rsidP="00056A82">
            <w:pPr>
              <w:rPr>
                <w:b/>
                <w:bCs/>
              </w:rPr>
            </w:pPr>
            <w:r w:rsidRPr="00056A82">
              <w:rPr>
                <w:b/>
                <w:bCs/>
              </w:rPr>
              <w:t>Required Authentication</w:t>
            </w:r>
          </w:p>
        </w:tc>
      </w:tr>
      <w:tr w:rsidR="00056A82" w:rsidRPr="00056A82" w14:paraId="3000D2F0" w14:textId="77777777" w:rsidTr="00056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483F1" w14:textId="77777777" w:rsidR="00056A82" w:rsidRPr="00056A82" w:rsidRDefault="00056A82" w:rsidP="00056A82">
            <w:r w:rsidRPr="00056A82">
              <w:t>Standard employee</w:t>
            </w:r>
          </w:p>
        </w:tc>
        <w:tc>
          <w:tcPr>
            <w:tcW w:w="0" w:type="auto"/>
            <w:vAlign w:val="center"/>
            <w:hideMark/>
          </w:tcPr>
          <w:p w14:paraId="6086B919" w14:textId="77777777" w:rsidR="00056A82" w:rsidRPr="00056A82" w:rsidRDefault="00056A82" w:rsidP="00056A82">
            <w:r w:rsidRPr="00056A82">
              <w:t>Low/Medium</w:t>
            </w:r>
          </w:p>
        </w:tc>
        <w:tc>
          <w:tcPr>
            <w:tcW w:w="0" w:type="auto"/>
            <w:vAlign w:val="center"/>
            <w:hideMark/>
          </w:tcPr>
          <w:p w14:paraId="2B77DA5C" w14:textId="77777777" w:rsidR="00056A82" w:rsidRPr="00056A82" w:rsidRDefault="00056A82" w:rsidP="00056A82">
            <w:r w:rsidRPr="00056A82">
              <w:t>Password + Push MFA</w:t>
            </w:r>
          </w:p>
        </w:tc>
      </w:tr>
      <w:tr w:rsidR="00056A82" w:rsidRPr="00056A82" w14:paraId="6B364AF5" w14:textId="77777777" w:rsidTr="00056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92106" w14:textId="77777777" w:rsidR="00056A82" w:rsidRPr="00056A82" w:rsidRDefault="00056A82" w:rsidP="00056A82">
            <w:r w:rsidRPr="00056A82">
              <w:t>Standard employee</w:t>
            </w:r>
          </w:p>
        </w:tc>
        <w:tc>
          <w:tcPr>
            <w:tcW w:w="0" w:type="auto"/>
            <w:vAlign w:val="center"/>
            <w:hideMark/>
          </w:tcPr>
          <w:p w14:paraId="3564A2DF" w14:textId="77777777" w:rsidR="00056A82" w:rsidRPr="00056A82" w:rsidRDefault="00056A82" w:rsidP="00056A82">
            <w:r w:rsidRPr="00056A82">
              <w:t>High (financial, PII)</w:t>
            </w:r>
          </w:p>
        </w:tc>
        <w:tc>
          <w:tcPr>
            <w:tcW w:w="0" w:type="auto"/>
            <w:vAlign w:val="center"/>
            <w:hideMark/>
          </w:tcPr>
          <w:p w14:paraId="70C9079F" w14:textId="77777777" w:rsidR="00056A82" w:rsidRPr="00056A82" w:rsidRDefault="00056A82" w:rsidP="00056A82">
            <w:r w:rsidRPr="00056A82">
              <w:t>Password + FIDO2 or TOTP</w:t>
            </w:r>
          </w:p>
        </w:tc>
      </w:tr>
      <w:tr w:rsidR="00056A82" w:rsidRPr="00056A82" w14:paraId="0ED301B9" w14:textId="77777777" w:rsidTr="00056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67DEF" w14:textId="77777777" w:rsidR="00056A82" w:rsidRPr="00056A82" w:rsidRDefault="00056A82" w:rsidP="00056A82">
            <w:r w:rsidRPr="00056A82">
              <w:t>Privileged user</w:t>
            </w:r>
          </w:p>
        </w:tc>
        <w:tc>
          <w:tcPr>
            <w:tcW w:w="0" w:type="auto"/>
            <w:vAlign w:val="center"/>
            <w:hideMark/>
          </w:tcPr>
          <w:p w14:paraId="517A0713" w14:textId="77777777" w:rsidR="00056A82" w:rsidRPr="00056A82" w:rsidRDefault="00056A82" w:rsidP="00056A82">
            <w:r w:rsidRPr="00056A82">
              <w:t>Any</w:t>
            </w:r>
          </w:p>
        </w:tc>
        <w:tc>
          <w:tcPr>
            <w:tcW w:w="0" w:type="auto"/>
            <w:vAlign w:val="center"/>
            <w:hideMark/>
          </w:tcPr>
          <w:p w14:paraId="516E4828" w14:textId="77777777" w:rsidR="00056A82" w:rsidRPr="00056A82" w:rsidRDefault="00056A82" w:rsidP="00056A82">
            <w:r w:rsidRPr="00056A82">
              <w:t>FIDO2 passkey mandatory</w:t>
            </w:r>
          </w:p>
        </w:tc>
      </w:tr>
      <w:tr w:rsidR="00056A82" w:rsidRPr="00056A82" w14:paraId="3A6CF9E6" w14:textId="77777777" w:rsidTr="00056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CBDB" w14:textId="77777777" w:rsidR="00056A82" w:rsidRPr="00056A82" w:rsidRDefault="00056A82" w:rsidP="00056A82">
            <w:r w:rsidRPr="00056A82">
              <w:t>Executive</w:t>
            </w:r>
          </w:p>
        </w:tc>
        <w:tc>
          <w:tcPr>
            <w:tcW w:w="0" w:type="auto"/>
            <w:vAlign w:val="center"/>
            <w:hideMark/>
          </w:tcPr>
          <w:p w14:paraId="239A6C7F" w14:textId="77777777" w:rsidR="00056A82" w:rsidRPr="00056A82" w:rsidRDefault="00056A82" w:rsidP="00056A82">
            <w:r w:rsidRPr="00056A82">
              <w:t>Any</w:t>
            </w:r>
          </w:p>
        </w:tc>
        <w:tc>
          <w:tcPr>
            <w:tcW w:w="0" w:type="auto"/>
            <w:vAlign w:val="center"/>
            <w:hideMark/>
          </w:tcPr>
          <w:p w14:paraId="7641191A" w14:textId="77777777" w:rsidR="00056A82" w:rsidRPr="00056A82" w:rsidRDefault="00056A82" w:rsidP="00056A82">
            <w:r w:rsidRPr="00056A82">
              <w:t>FIDO2 passkey mandatory</w:t>
            </w:r>
          </w:p>
        </w:tc>
      </w:tr>
      <w:tr w:rsidR="00056A82" w:rsidRPr="00056A82" w14:paraId="24E9B7BD" w14:textId="77777777" w:rsidTr="00056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BC559" w14:textId="77777777" w:rsidR="00056A82" w:rsidRPr="00056A82" w:rsidRDefault="00056A82" w:rsidP="00056A82">
            <w:r w:rsidRPr="00056A82">
              <w:t>Contractor/vendor</w:t>
            </w:r>
          </w:p>
        </w:tc>
        <w:tc>
          <w:tcPr>
            <w:tcW w:w="0" w:type="auto"/>
            <w:vAlign w:val="center"/>
            <w:hideMark/>
          </w:tcPr>
          <w:p w14:paraId="1B8EA42D" w14:textId="77777777" w:rsidR="00056A82" w:rsidRPr="00056A82" w:rsidRDefault="00056A82" w:rsidP="00056A82">
            <w:r w:rsidRPr="00056A82">
              <w:t>Any</w:t>
            </w:r>
          </w:p>
        </w:tc>
        <w:tc>
          <w:tcPr>
            <w:tcW w:w="0" w:type="auto"/>
            <w:vAlign w:val="center"/>
            <w:hideMark/>
          </w:tcPr>
          <w:p w14:paraId="4A3D18B5" w14:textId="77777777" w:rsidR="00056A82" w:rsidRPr="00056A82" w:rsidRDefault="00056A82" w:rsidP="00056A82">
            <w:r w:rsidRPr="00056A82">
              <w:t>Password + MFA via federated IdP</w:t>
            </w:r>
          </w:p>
        </w:tc>
      </w:tr>
      <w:tr w:rsidR="00056A82" w:rsidRPr="00056A82" w14:paraId="2817700D" w14:textId="77777777" w:rsidTr="00056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A9B49" w14:textId="77777777" w:rsidR="00056A82" w:rsidRPr="00056A82" w:rsidRDefault="00056A82" w:rsidP="00056A82">
            <w:r w:rsidRPr="00056A82">
              <w:t>Customer (CIAM)</w:t>
            </w:r>
          </w:p>
        </w:tc>
        <w:tc>
          <w:tcPr>
            <w:tcW w:w="0" w:type="auto"/>
            <w:vAlign w:val="center"/>
            <w:hideMark/>
          </w:tcPr>
          <w:p w14:paraId="24642041" w14:textId="77777777" w:rsidR="00056A82" w:rsidRPr="00056A82" w:rsidRDefault="00056A82" w:rsidP="00056A82">
            <w:r w:rsidRPr="00056A82">
              <w:t>Low risk transaction</w:t>
            </w:r>
          </w:p>
        </w:tc>
        <w:tc>
          <w:tcPr>
            <w:tcW w:w="0" w:type="auto"/>
            <w:vAlign w:val="center"/>
            <w:hideMark/>
          </w:tcPr>
          <w:p w14:paraId="30362432" w14:textId="77777777" w:rsidR="00056A82" w:rsidRPr="00056A82" w:rsidRDefault="00056A82" w:rsidP="00056A82">
            <w:r w:rsidRPr="00056A82">
              <w:t>Adaptive — risk-scored</w:t>
            </w:r>
          </w:p>
        </w:tc>
      </w:tr>
      <w:tr w:rsidR="00056A82" w:rsidRPr="00056A82" w14:paraId="46755097" w14:textId="77777777" w:rsidTr="00056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26D0E" w14:textId="77777777" w:rsidR="00056A82" w:rsidRPr="00056A82" w:rsidRDefault="00056A82" w:rsidP="00056A82">
            <w:r w:rsidRPr="00056A82">
              <w:t>Customer (CIAM)</w:t>
            </w:r>
          </w:p>
        </w:tc>
        <w:tc>
          <w:tcPr>
            <w:tcW w:w="0" w:type="auto"/>
            <w:vAlign w:val="center"/>
            <w:hideMark/>
          </w:tcPr>
          <w:p w14:paraId="778E6CC0" w14:textId="77777777" w:rsidR="00056A82" w:rsidRPr="00056A82" w:rsidRDefault="00056A82" w:rsidP="00056A82">
            <w:r w:rsidRPr="00056A82">
              <w:t>High risk transaction</w:t>
            </w:r>
          </w:p>
        </w:tc>
        <w:tc>
          <w:tcPr>
            <w:tcW w:w="0" w:type="auto"/>
            <w:vAlign w:val="center"/>
            <w:hideMark/>
          </w:tcPr>
          <w:p w14:paraId="2DEF0A92" w14:textId="77777777" w:rsidR="00056A82" w:rsidRPr="00056A82" w:rsidRDefault="00056A82" w:rsidP="00056A82">
            <w:r w:rsidRPr="00056A82">
              <w:t>Step-up — FIDO2 or OTP</w:t>
            </w:r>
          </w:p>
        </w:tc>
      </w:tr>
    </w:tbl>
    <w:p w14:paraId="07F6F219" w14:textId="77777777" w:rsidR="001E324C" w:rsidRDefault="001E324C" w:rsidP="00056A82">
      <w:pPr>
        <w:rPr>
          <w:b/>
          <w:bCs/>
        </w:rPr>
      </w:pPr>
    </w:p>
    <w:p w14:paraId="1DA18A9F" w14:textId="3EDAABD9" w:rsidR="00056A82" w:rsidRPr="00056A82" w:rsidRDefault="00056A82" w:rsidP="00056A82">
      <w:r w:rsidRPr="00056A82">
        <w:rPr>
          <w:b/>
          <w:bCs/>
        </w:rPr>
        <w:t>The critical nuance:</w:t>
      </w:r>
      <w:r w:rsidRPr="00056A82">
        <w:t xml:space="preserve"> The policy must specify phishing-resistant MFA for privileged users by name — not simply "MFA required."</w:t>
      </w:r>
      <w:r w:rsidR="001E324C">
        <w:t xml:space="preserve"> A</w:t>
      </w:r>
      <w:r w:rsidRPr="00056A82">
        <w:t xml:space="preserve"> policy that says "MFA required" without specifying the type is a gap that an auditor — or an attacker — will exploit.</w:t>
      </w:r>
    </w:p>
    <w:p w14:paraId="66E87D7B" w14:textId="77777777" w:rsidR="001E324C" w:rsidRDefault="001E324C" w:rsidP="00056A82">
      <w:pPr>
        <w:rPr>
          <w:b/>
          <w:bCs/>
        </w:rPr>
      </w:pPr>
    </w:p>
    <w:p w14:paraId="639772BD" w14:textId="4AEFA70D" w:rsidR="00056A82" w:rsidRPr="00056A82" w:rsidRDefault="00056A82" w:rsidP="001E324C">
      <w:pPr>
        <w:pStyle w:val="Heading2"/>
      </w:pPr>
      <w:r w:rsidRPr="00056A82">
        <w:t>Access Review Requirements</w:t>
      </w:r>
    </w:p>
    <w:p w14:paraId="4419B0E0" w14:textId="77777777" w:rsidR="00056A82" w:rsidRPr="00056A82" w:rsidRDefault="00056A82" w:rsidP="00056A82">
      <w:pPr>
        <w:numPr>
          <w:ilvl w:val="0"/>
          <w:numId w:val="4"/>
        </w:numPr>
      </w:pPr>
      <w:r w:rsidRPr="00056A82">
        <w:t>Frequency by system tier: high-sensitivity systems quarterly, standard systems semi-annually, low-sensitivity systems annually</w:t>
      </w:r>
    </w:p>
    <w:p w14:paraId="28A350A7" w14:textId="77777777" w:rsidR="00056A82" w:rsidRPr="00056A82" w:rsidRDefault="00056A82" w:rsidP="00056A82">
      <w:pPr>
        <w:numPr>
          <w:ilvl w:val="0"/>
          <w:numId w:val="4"/>
        </w:numPr>
      </w:pPr>
      <w:r w:rsidRPr="00056A82">
        <w:lastRenderedPageBreak/>
        <w:t>Reviewer accountability: line managers for standard access, application owners for role definitions, CISO for privileged access</w:t>
      </w:r>
    </w:p>
    <w:p w14:paraId="1C59D0E4" w14:textId="77777777" w:rsidR="00056A82" w:rsidRPr="00056A82" w:rsidRDefault="00056A82" w:rsidP="00056A82">
      <w:pPr>
        <w:numPr>
          <w:ilvl w:val="0"/>
          <w:numId w:val="4"/>
        </w:numPr>
      </w:pPr>
      <w:r w:rsidRPr="00056A82">
        <w:t>Quality requirements: reviewers must document business justification for continued access, not merely approve or deny — rubber-stamp certifications without documentation are non-compliant</w:t>
      </w:r>
    </w:p>
    <w:p w14:paraId="3CAF7379" w14:textId="77777777" w:rsidR="00056A82" w:rsidRPr="00056A82" w:rsidRDefault="00056A82" w:rsidP="00056A82">
      <w:pPr>
        <w:numPr>
          <w:ilvl w:val="0"/>
          <w:numId w:val="4"/>
        </w:numPr>
      </w:pPr>
      <w:r w:rsidRPr="00056A82">
        <w:t>Revocation SLA: access identified for removal must be revoked within [X] business days of certification decision</w:t>
      </w:r>
    </w:p>
    <w:p w14:paraId="31EDCF16" w14:textId="77777777" w:rsidR="00056A82" w:rsidRPr="00056A82" w:rsidRDefault="00056A82" w:rsidP="00056A82">
      <w:pPr>
        <w:numPr>
          <w:ilvl w:val="0"/>
          <w:numId w:val="4"/>
        </w:numPr>
      </w:pPr>
      <w:r w:rsidRPr="00056A82">
        <w:t>Audit trail: all certification decisions logged with reviewer identity, timestamp, and justification</w:t>
      </w:r>
    </w:p>
    <w:p w14:paraId="5B2B40A5" w14:textId="77777777" w:rsidR="001E324C" w:rsidRDefault="001E324C" w:rsidP="00056A82"/>
    <w:p w14:paraId="09A2F11E" w14:textId="169D41EF" w:rsidR="00056A82" w:rsidRPr="00056A82" w:rsidRDefault="00056A82" w:rsidP="001E324C">
      <w:pPr>
        <w:pStyle w:val="Heading2"/>
      </w:pPr>
      <w:r w:rsidRPr="00056A82">
        <w:t>Exception Management</w:t>
      </w:r>
    </w:p>
    <w:p w14:paraId="4B08CAD6" w14:textId="77777777" w:rsidR="00056A82" w:rsidRPr="00056A82" w:rsidRDefault="00056A82" w:rsidP="00056A82">
      <w:r w:rsidRPr="00056A82">
        <w:t>Every policy requires exceptions. The exception process is often where governance breaks down — exceptions approved informally, never reviewed, never expired.</w:t>
      </w:r>
    </w:p>
    <w:p w14:paraId="2B5A63C3" w14:textId="77777777" w:rsidR="00056A82" w:rsidRPr="00056A82" w:rsidRDefault="00056A82" w:rsidP="00056A82">
      <w:r w:rsidRPr="00056A82">
        <w:t>Required exception elements:</w:t>
      </w:r>
    </w:p>
    <w:p w14:paraId="45B1F885" w14:textId="77777777" w:rsidR="00056A82" w:rsidRPr="00056A82" w:rsidRDefault="00056A82" w:rsidP="00056A82">
      <w:pPr>
        <w:numPr>
          <w:ilvl w:val="0"/>
          <w:numId w:val="5"/>
        </w:numPr>
      </w:pPr>
      <w:r w:rsidRPr="00056A82">
        <w:t>Formal request with business justification</w:t>
      </w:r>
    </w:p>
    <w:p w14:paraId="5797E77F" w14:textId="77777777" w:rsidR="00056A82" w:rsidRPr="00056A82" w:rsidRDefault="00056A82" w:rsidP="00056A82">
      <w:pPr>
        <w:numPr>
          <w:ilvl w:val="0"/>
          <w:numId w:val="5"/>
        </w:numPr>
      </w:pPr>
      <w:r w:rsidRPr="00056A82">
        <w:t>Risk assessment for the exception period</w:t>
      </w:r>
    </w:p>
    <w:p w14:paraId="7998E387" w14:textId="77777777" w:rsidR="00056A82" w:rsidRPr="00056A82" w:rsidRDefault="00056A82" w:rsidP="00056A82">
      <w:pPr>
        <w:numPr>
          <w:ilvl w:val="0"/>
          <w:numId w:val="5"/>
        </w:numPr>
      </w:pPr>
      <w:r w:rsidRPr="00056A82">
        <w:t>Compensating controls documented</w:t>
      </w:r>
    </w:p>
    <w:p w14:paraId="795D9D90" w14:textId="77777777" w:rsidR="00056A82" w:rsidRPr="00056A82" w:rsidRDefault="00056A82" w:rsidP="00056A82">
      <w:pPr>
        <w:numPr>
          <w:ilvl w:val="0"/>
          <w:numId w:val="5"/>
        </w:numPr>
      </w:pPr>
      <w:r w:rsidRPr="00056A82">
        <w:t>Time limit — maximum 90 days without re-approval</w:t>
      </w:r>
    </w:p>
    <w:p w14:paraId="17729055" w14:textId="77777777" w:rsidR="00056A82" w:rsidRPr="00056A82" w:rsidRDefault="00056A82" w:rsidP="00056A82">
      <w:pPr>
        <w:numPr>
          <w:ilvl w:val="0"/>
          <w:numId w:val="5"/>
        </w:numPr>
      </w:pPr>
      <w:r w:rsidRPr="00056A82">
        <w:t>Approval authority commensurate with risk — CISO approval for privileged access exceptions</w:t>
      </w:r>
    </w:p>
    <w:p w14:paraId="2117B977" w14:textId="77777777" w:rsidR="00056A82" w:rsidRPr="00056A82" w:rsidRDefault="00056A82" w:rsidP="00056A82">
      <w:pPr>
        <w:numPr>
          <w:ilvl w:val="0"/>
          <w:numId w:val="5"/>
        </w:numPr>
      </w:pPr>
      <w:r w:rsidRPr="00056A82">
        <w:t>Quarterly review of all active exceptions by Identity Governance Committee</w:t>
      </w:r>
    </w:p>
    <w:p w14:paraId="2632C0A1" w14:textId="77777777" w:rsidR="00056A82" w:rsidRPr="00056A82" w:rsidRDefault="00056A82" w:rsidP="00056A82">
      <w:pPr>
        <w:numPr>
          <w:ilvl w:val="0"/>
          <w:numId w:val="5"/>
        </w:numPr>
      </w:pPr>
      <w:r w:rsidRPr="00056A82">
        <w:t>Automatic expiration with notification — exceptions do not roll over silently</w:t>
      </w:r>
    </w:p>
    <w:p w14:paraId="4F2792D4" w14:textId="77777777" w:rsidR="001E324C" w:rsidRDefault="001E324C" w:rsidP="00056A82"/>
    <w:p w14:paraId="297F42BA" w14:textId="5B17376D" w:rsidR="00056A82" w:rsidRPr="00056A82" w:rsidRDefault="00056A82" w:rsidP="001E324C">
      <w:pPr>
        <w:pStyle w:val="Heading2"/>
      </w:pPr>
      <w:r w:rsidRPr="00056A82">
        <w:t>Monitoring and Compliance</w:t>
      </w:r>
    </w:p>
    <w:p w14:paraId="122F900C" w14:textId="54621C52" w:rsidR="00056A82" w:rsidRPr="00056A82" w:rsidRDefault="00056A82" w:rsidP="00056A82">
      <w:pPr>
        <w:numPr>
          <w:ilvl w:val="0"/>
          <w:numId w:val="6"/>
        </w:numPr>
      </w:pPr>
      <w:r w:rsidRPr="00056A82">
        <w:t xml:space="preserve">KPIs and reporting cadence </w:t>
      </w:r>
      <w:r w:rsidR="001E324C">
        <w:t>must be clearly defined</w:t>
      </w:r>
    </w:p>
    <w:p w14:paraId="45B5D1DC" w14:textId="77777777" w:rsidR="00056A82" w:rsidRPr="00056A82" w:rsidRDefault="00056A82" w:rsidP="00056A82">
      <w:pPr>
        <w:numPr>
          <w:ilvl w:val="0"/>
          <w:numId w:val="6"/>
        </w:numPr>
      </w:pPr>
      <w:r w:rsidRPr="00056A82">
        <w:t>Consequences of non-compliance — disciplinary process for employees, contract termination provisions for vendors</w:t>
      </w:r>
    </w:p>
    <w:p w14:paraId="6B40B2EB" w14:textId="77777777" w:rsidR="00056A82" w:rsidRPr="00056A82" w:rsidRDefault="00056A82" w:rsidP="00056A82">
      <w:pPr>
        <w:numPr>
          <w:ilvl w:val="0"/>
          <w:numId w:val="6"/>
        </w:numPr>
      </w:pPr>
      <w:r w:rsidRPr="00056A82">
        <w:t>Internal audit review frequency</w:t>
      </w:r>
    </w:p>
    <w:p w14:paraId="2C1CE4F2" w14:textId="77777777" w:rsidR="00056A82" w:rsidRPr="00056A82" w:rsidRDefault="00056A82" w:rsidP="00056A82">
      <w:pPr>
        <w:numPr>
          <w:ilvl w:val="0"/>
          <w:numId w:val="6"/>
        </w:numPr>
      </w:pPr>
      <w:r w:rsidRPr="00056A82">
        <w:t>Policy review cycle — annual review and update, or sooner upon material change to regulatory environment or threat landscape</w:t>
      </w:r>
    </w:p>
    <w:p w14:paraId="49683450" w14:textId="77777777" w:rsidR="004A1AFF" w:rsidRDefault="004A1AFF"/>
    <w:sectPr w:rsidR="004A1AFF" w:rsidSect="00056A8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87E52"/>
    <w:multiLevelType w:val="multilevel"/>
    <w:tmpl w:val="E5E0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746BF"/>
    <w:multiLevelType w:val="multilevel"/>
    <w:tmpl w:val="AB70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86E90"/>
    <w:multiLevelType w:val="multilevel"/>
    <w:tmpl w:val="9FA2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023DD"/>
    <w:multiLevelType w:val="multilevel"/>
    <w:tmpl w:val="FB76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C445D"/>
    <w:multiLevelType w:val="multilevel"/>
    <w:tmpl w:val="BA0A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17F49"/>
    <w:multiLevelType w:val="multilevel"/>
    <w:tmpl w:val="E718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835567">
    <w:abstractNumId w:val="5"/>
  </w:num>
  <w:num w:numId="2" w16cid:durableId="959339848">
    <w:abstractNumId w:val="2"/>
  </w:num>
  <w:num w:numId="3" w16cid:durableId="1611207723">
    <w:abstractNumId w:val="3"/>
  </w:num>
  <w:num w:numId="4" w16cid:durableId="579143725">
    <w:abstractNumId w:val="1"/>
  </w:num>
  <w:num w:numId="5" w16cid:durableId="202835107">
    <w:abstractNumId w:val="4"/>
  </w:num>
  <w:num w:numId="6" w16cid:durableId="1875460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82"/>
    <w:rsid w:val="00056A82"/>
    <w:rsid w:val="00183BC8"/>
    <w:rsid w:val="001E324C"/>
    <w:rsid w:val="004A1AFF"/>
    <w:rsid w:val="00570550"/>
    <w:rsid w:val="006A45D4"/>
    <w:rsid w:val="008A45E6"/>
    <w:rsid w:val="00BD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CE8C0"/>
  <w15:chartTrackingRefBased/>
  <w15:docId w15:val="{88C00E01-74B2-48FC-895F-C76B84A9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3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1049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IAM Policy</dc:title>
  <dc:subject/>
  <dc:creator>Ebiye Elton</dc:creator>
  <cp:keywords/>
  <dc:description/>
  <cp:lastModifiedBy>Ebiye Elton</cp:lastModifiedBy>
  <cp:revision>1</cp:revision>
  <dcterms:created xsi:type="dcterms:W3CDTF">2026-08-17T12:43:00Z</dcterms:created>
  <dcterms:modified xsi:type="dcterms:W3CDTF">2026-08-17T13:11:00Z</dcterms:modified>
</cp:coreProperties>
</file>