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1D7B" w14:textId="37992E26" w:rsidR="00E900E2" w:rsidRPr="00E900E2" w:rsidRDefault="005A764F" w:rsidP="005A764F">
      <w:pPr>
        <w:jc w:val="center"/>
      </w:pPr>
      <w:r w:rsidRPr="005A764F">
        <w:rPr>
          <w:rFonts w:asciiTheme="majorHAnsi" w:hAnsiTheme="majorHAnsi" w:cstheme="majorBidi"/>
          <w:color w:val="002060"/>
          <w:spacing w:val="-10"/>
          <w:kern w:val="28"/>
          <w:sz w:val="56"/>
          <w:szCs w:val="56"/>
        </w:rPr>
        <w:t>Risk-Based Audience Segmentation Matrix</w:t>
      </w:r>
    </w:p>
    <w:p w14:paraId="54ADF007" w14:textId="77777777" w:rsidR="00E900E2" w:rsidRDefault="00E900E2" w:rsidP="00E900E2"/>
    <w:tbl>
      <w:tblPr>
        <w:tblStyle w:val="GridTable4-Accent1"/>
        <w:tblW w:w="9360" w:type="dxa"/>
        <w:tblLook w:val="04A0" w:firstRow="1" w:lastRow="0" w:firstColumn="1" w:lastColumn="0" w:noHBand="0" w:noVBand="1"/>
      </w:tblPr>
      <w:tblGrid>
        <w:gridCol w:w="2800"/>
        <w:gridCol w:w="6560"/>
      </w:tblGrid>
      <w:tr w:rsidR="00E900E2" w14:paraId="47869937" w14:textId="77777777" w:rsidTr="00627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FDE1DA7" w14:textId="77777777" w:rsidR="00E900E2" w:rsidRDefault="00E900E2" w:rsidP="00E900E2">
            <w:r>
              <w:t>Document Title</w:t>
            </w:r>
          </w:p>
        </w:tc>
        <w:tc>
          <w:tcPr>
            <w:tcW w:w="6560" w:type="dxa"/>
          </w:tcPr>
          <w:p w14:paraId="772452BA" w14:textId="36B3B0A2" w:rsidR="00E900E2" w:rsidRDefault="005A764F" w:rsidP="00E900E2">
            <w:pPr>
              <w:cnfStyle w:val="100000000000" w:firstRow="1" w:lastRow="0" w:firstColumn="0" w:lastColumn="0" w:oddVBand="0" w:evenVBand="0" w:oddHBand="0" w:evenHBand="0" w:firstRowFirstColumn="0" w:firstRowLastColumn="0" w:lastRowFirstColumn="0" w:lastRowLastColumn="0"/>
            </w:pPr>
            <w:r w:rsidRPr="005A764F">
              <w:t>Risk-Based Audience Segmentation Matrix</w:t>
            </w:r>
          </w:p>
        </w:tc>
      </w:tr>
      <w:tr w:rsidR="00E900E2" w14:paraId="2A4ED370"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1B09F56" w14:textId="77777777" w:rsidR="00E900E2" w:rsidRDefault="00E900E2" w:rsidP="00E900E2">
            <w:r>
              <w:t>Document Owner</w:t>
            </w:r>
          </w:p>
        </w:tc>
        <w:tc>
          <w:tcPr>
            <w:tcW w:w="6560" w:type="dxa"/>
          </w:tcPr>
          <w:p w14:paraId="3FDD5D3D"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GRC Director / CISO</w:t>
            </w:r>
          </w:p>
        </w:tc>
      </w:tr>
      <w:tr w:rsidR="00E900E2" w14:paraId="5DAB2042"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2D124735" w14:textId="77777777" w:rsidR="00E900E2" w:rsidRDefault="00E900E2" w:rsidP="00E900E2">
            <w:r>
              <w:t>Approval Authority</w:t>
            </w:r>
          </w:p>
        </w:tc>
        <w:tc>
          <w:tcPr>
            <w:tcW w:w="6560" w:type="dxa"/>
          </w:tcPr>
          <w:p w14:paraId="314275BA"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Chief Risk Officer and Chief Compliance Officer</w:t>
            </w:r>
          </w:p>
        </w:tc>
      </w:tr>
      <w:tr w:rsidR="00E900E2" w14:paraId="01A910E4"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9016CF4" w14:textId="77777777" w:rsidR="00E900E2" w:rsidRDefault="00E900E2" w:rsidP="00E900E2">
            <w:r>
              <w:t>Review Frequency</w:t>
            </w:r>
          </w:p>
        </w:tc>
        <w:tc>
          <w:tcPr>
            <w:tcW w:w="6560" w:type="dxa"/>
          </w:tcPr>
          <w:p w14:paraId="16BD927A"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Annual — triggered by regulatory change, significant incident, or material risk profile change</w:t>
            </w:r>
          </w:p>
        </w:tc>
      </w:tr>
      <w:tr w:rsidR="00E900E2" w14:paraId="2A44220F"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4DF9A1A4" w14:textId="77777777" w:rsidR="00E900E2" w:rsidRDefault="00E900E2" w:rsidP="00E900E2">
            <w:r>
              <w:t>Classification</w:t>
            </w:r>
          </w:p>
        </w:tc>
        <w:tc>
          <w:tcPr>
            <w:tcW w:w="6560" w:type="dxa"/>
          </w:tcPr>
          <w:p w14:paraId="7CBAEDDD"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Confidential — Internal Use Only</w:t>
            </w:r>
          </w:p>
        </w:tc>
      </w:tr>
      <w:tr w:rsidR="00E900E2" w14:paraId="4BE7C8F1"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2DB6D26" w14:textId="77777777" w:rsidR="00E900E2" w:rsidRDefault="00E900E2" w:rsidP="00E900E2">
            <w:r>
              <w:t>Regulatory Basis</w:t>
            </w:r>
          </w:p>
        </w:tc>
        <w:tc>
          <w:tcPr>
            <w:tcW w:w="6560" w:type="dxa"/>
          </w:tcPr>
          <w:p w14:paraId="06F6FA2A"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NIST SP 800-50; HIPAA §164.308(a)(5); FFIEC IT Examination Handbook; NY DFS §500.14; PCI DSS v4.0 Req. 12.6</w:t>
            </w:r>
          </w:p>
        </w:tc>
      </w:tr>
      <w:tr w:rsidR="00E900E2" w14:paraId="70BA9A2F"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16149B6C" w14:textId="77777777" w:rsidR="00E900E2" w:rsidRDefault="00E900E2" w:rsidP="00E900E2">
            <w:r>
              <w:t>Version</w:t>
            </w:r>
          </w:p>
        </w:tc>
        <w:tc>
          <w:tcPr>
            <w:tcW w:w="6560" w:type="dxa"/>
          </w:tcPr>
          <w:p w14:paraId="2F9B37DB"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1.0</w:t>
            </w:r>
          </w:p>
        </w:tc>
      </w:tr>
      <w:tr w:rsidR="00E900E2" w14:paraId="304FFA6A"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1B9DDCF" w14:textId="77777777" w:rsidR="00E900E2" w:rsidRDefault="00E900E2" w:rsidP="00E900E2">
            <w:r>
              <w:t>Effective Date</w:t>
            </w:r>
          </w:p>
        </w:tc>
        <w:tc>
          <w:tcPr>
            <w:tcW w:w="6560" w:type="dxa"/>
          </w:tcPr>
          <w:p w14:paraId="127F14DC"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[DATE]</w:t>
            </w:r>
          </w:p>
        </w:tc>
      </w:tr>
    </w:tbl>
    <w:p w14:paraId="07467AB8" w14:textId="77777777" w:rsidR="00E900E2" w:rsidRDefault="00E900E2" w:rsidP="00E900E2"/>
    <w:p w14:paraId="35DE9FE3" w14:textId="52B5C413" w:rsidR="00E900E2" w:rsidRDefault="001F208A" w:rsidP="00E900E2">
      <w:pPr>
        <w:pStyle w:val="Heading1"/>
      </w:pPr>
      <w:r>
        <w:lastRenderedPageBreak/>
        <w:t>Risk-Based Audience Segmentation</w:t>
      </w:r>
    </w:p>
    <w:p w14:paraId="0773435F" w14:textId="77777777" w:rsidR="00E900E2" w:rsidRPr="00E900E2" w:rsidRDefault="00E900E2" w:rsidP="00E900E2"/>
    <w:p w14:paraId="0CE019EA" w14:textId="77777777" w:rsidR="00FC522A" w:rsidRDefault="00FC522A" w:rsidP="00FC522A">
      <w:r>
        <w:t xml:space="preserve">This matrix defines the risk-tiered audience architecture for the SETA </w:t>
      </w:r>
      <w:proofErr w:type="spellStart"/>
      <w:r>
        <w:t>programme</w:t>
      </w:r>
      <w:proofErr w:type="spellEnd"/>
      <w:r>
        <w:t>. Audience segmentation is driven by the annual risk assessment, not by organisational hierarchy or administrative convenience. Each tier carries defined training obligations, simulation frequency standards, and accountable owners. This document is reviewed annually and updated within 30 days of any material risk assessment change.</w:t>
      </w:r>
    </w:p>
    <w:p w14:paraId="0C4ED331" w14:textId="77777777" w:rsidR="00FC522A" w:rsidRDefault="00FC522A" w:rsidP="00FC522A">
      <w:pPr>
        <w:spacing w:after="1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960"/>
        <w:gridCol w:w="1144"/>
        <w:gridCol w:w="879"/>
        <w:gridCol w:w="1018"/>
        <w:gridCol w:w="834"/>
        <w:gridCol w:w="939"/>
        <w:gridCol w:w="768"/>
        <w:gridCol w:w="907"/>
        <w:gridCol w:w="695"/>
      </w:tblGrid>
      <w:tr w:rsidR="00FC522A" w14:paraId="5AF1079F" w14:textId="77777777" w:rsidTr="00FC522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08C695" w14:textId="77777777" w:rsidR="00FC522A" w:rsidRDefault="00FC522A" w:rsidP="006C02A5">
            <w:pPr>
              <w:jc w:val="center"/>
            </w:pPr>
            <w:r>
              <w:rPr>
                <w:rFonts w:ascii="Arial" w:hAnsi="Arial"/>
                <w:b/>
                <w:bCs/>
                <w:color w:val="FFFFFF"/>
                <w:sz w:val="20"/>
                <w:szCs w:val="20"/>
              </w:rPr>
              <w:t>Risk Tier</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B71C6B" w14:textId="77777777" w:rsidR="00FC522A" w:rsidRDefault="00FC522A" w:rsidP="006C02A5">
            <w:pPr>
              <w:jc w:val="center"/>
            </w:pPr>
            <w:r>
              <w:rPr>
                <w:rFonts w:ascii="Arial" w:hAnsi="Arial"/>
                <w:b/>
                <w:bCs/>
                <w:color w:val="FFFFFF"/>
                <w:sz w:val="20"/>
                <w:szCs w:val="20"/>
              </w:rPr>
              <w:t>Segment</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CA09FE" w14:textId="77777777" w:rsidR="00FC522A" w:rsidRDefault="00FC522A" w:rsidP="006C02A5">
            <w:pPr>
              <w:jc w:val="center"/>
            </w:pPr>
            <w:r>
              <w:rPr>
                <w:rFonts w:ascii="Arial" w:hAnsi="Arial"/>
                <w:b/>
                <w:bCs/>
                <w:color w:val="FFFFFF"/>
                <w:sz w:val="20"/>
                <w:szCs w:val="20"/>
              </w:rPr>
              <w:t>Risk Profile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EE15F0" w14:textId="77777777" w:rsidR="00FC522A" w:rsidRDefault="00FC522A" w:rsidP="006C02A5">
            <w:pPr>
              <w:jc w:val="center"/>
            </w:pPr>
            <w:r>
              <w:rPr>
                <w:rFonts w:ascii="Arial" w:hAnsi="Arial"/>
                <w:b/>
                <w:bCs/>
                <w:color w:val="FFFFFF"/>
                <w:sz w:val="20"/>
                <w:szCs w:val="20"/>
              </w:rPr>
              <w:t>Level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CC68A9" w14:textId="77777777" w:rsidR="00FC522A" w:rsidRDefault="00FC522A" w:rsidP="006C02A5">
            <w:pPr>
              <w:jc w:val="center"/>
            </w:pPr>
            <w:r>
              <w:rPr>
                <w:rFonts w:ascii="Arial" w:hAnsi="Arial"/>
                <w:b/>
                <w:bCs/>
                <w:color w:val="FFFFFF"/>
                <w:sz w:val="20"/>
                <w:szCs w:val="20"/>
              </w:rPr>
              <w:t>Threat Vectors</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AD7F861" w14:textId="77777777" w:rsidR="00FC522A" w:rsidRDefault="00FC522A" w:rsidP="006C02A5">
            <w:pPr>
              <w:jc w:val="center"/>
            </w:pPr>
            <w:r>
              <w:rPr>
                <w:rFonts w:ascii="Arial" w:hAnsi="Arial"/>
                <w:b/>
                <w:bCs/>
                <w:color w:val="FFFFFF"/>
                <w:sz w:val="20"/>
                <w:szCs w:val="20"/>
              </w:rPr>
              <w:t>Training Modules</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608B0A" w14:textId="77777777" w:rsidR="00FC522A" w:rsidRDefault="00FC522A" w:rsidP="006C02A5">
            <w:pPr>
              <w:jc w:val="center"/>
            </w:pPr>
            <w:r>
              <w:rPr>
                <w:rFonts w:ascii="Arial" w:hAnsi="Arial"/>
                <w:b/>
                <w:bCs/>
                <w:color w:val="FFFFFF"/>
                <w:sz w:val="20"/>
                <w:szCs w:val="20"/>
              </w:rPr>
              <w:t>Train Freq</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4C2C464" w14:textId="77777777" w:rsidR="00FC522A" w:rsidRDefault="00FC522A" w:rsidP="006C02A5">
            <w:pPr>
              <w:jc w:val="center"/>
            </w:pPr>
            <w:r>
              <w:rPr>
                <w:rFonts w:ascii="Arial" w:hAnsi="Arial"/>
                <w:b/>
                <w:bCs/>
                <w:color w:val="FFFFFF"/>
                <w:sz w:val="20"/>
                <w:szCs w:val="20"/>
              </w:rPr>
              <w:t>Sim Freq</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50E4A" w14:textId="6EE4A36F" w:rsidR="00FC522A" w:rsidRDefault="00FC522A" w:rsidP="006C02A5">
            <w:pPr>
              <w:jc w:val="center"/>
            </w:pPr>
            <w:r>
              <w:rPr>
                <w:rFonts w:ascii="Arial" w:hAnsi="Arial"/>
                <w:b/>
                <w:bCs/>
                <w:color w:val="FFFFFF"/>
                <w:sz w:val="20"/>
                <w:szCs w:val="20"/>
              </w:rPr>
              <w:t>Metrics</w:t>
            </w:r>
            <w:r w:rsidR="002601C2">
              <w:rPr>
                <w:rFonts w:ascii="Arial" w:hAnsi="Arial"/>
                <w:b/>
                <w:bCs/>
                <w:color w:val="FFFFFF"/>
                <w:sz w:val="20"/>
                <w:szCs w:val="20"/>
              </w:rPr>
              <w:t xml:space="preserve"> Frequency</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31FE2F" w14:textId="77777777" w:rsidR="00FC522A" w:rsidRDefault="00FC522A" w:rsidP="006C02A5">
            <w:pPr>
              <w:jc w:val="center"/>
            </w:pPr>
            <w:r>
              <w:rPr>
                <w:rFonts w:ascii="Arial" w:hAnsi="Arial"/>
                <w:b/>
                <w:bCs/>
                <w:color w:val="FFFFFF"/>
                <w:sz w:val="20"/>
                <w:szCs w:val="20"/>
              </w:rPr>
              <w:t>Owner</w:t>
            </w:r>
          </w:p>
        </w:tc>
      </w:tr>
      <w:tr w:rsidR="00FC522A" w14:paraId="3B7A6712"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BBE4197" w14:textId="77777777" w:rsidR="00FC522A" w:rsidRDefault="00FC522A" w:rsidP="006C02A5">
            <w:r>
              <w:rPr>
                <w:rFonts w:ascii="Arial" w:hAnsi="Arial"/>
                <w:b/>
                <w:bCs/>
                <w:color w:val="404040"/>
                <w:sz w:val="18"/>
                <w:szCs w:val="18"/>
              </w:rPr>
              <w:t>TIER 1 — CRITICAL RISK</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CE72E18" w14:textId="77777777" w:rsidR="00FC522A" w:rsidRDefault="00FC522A" w:rsidP="006C02A5">
            <w:r>
              <w:rPr>
                <w:rFonts w:ascii="Arial" w:hAnsi="Arial"/>
                <w:color w:val="404040"/>
                <w:sz w:val="18"/>
                <w:szCs w:val="18"/>
              </w:rPr>
              <w:t>Executive Leadership (C-Suite, Board)</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BE052D1" w14:textId="77777777" w:rsidR="00FC522A" w:rsidRDefault="00FC522A" w:rsidP="006C02A5">
            <w:r>
              <w:rPr>
                <w:rFonts w:ascii="Arial" w:hAnsi="Arial"/>
                <w:color w:val="404040"/>
                <w:sz w:val="18"/>
                <w:szCs w:val="18"/>
              </w:rPr>
              <w:t>Governance authority; high-value target for spear-phishing, whaling, deepfake CEO fraud, BEC</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7D5FEC1" w14:textId="77777777" w:rsidR="00FC522A" w:rsidRDefault="00FC522A" w:rsidP="006C02A5">
            <w:r>
              <w:rPr>
                <w:rFonts w:ascii="Arial" w:hAnsi="Arial"/>
                <w:b/>
                <w:bCs/>
                <w:color w:val="40404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79B225B" w14:textId="77777777" w:rsidR="00FC522A" w:rsidRDefault="00FC522A" w:rsidP="006C02A5">
            <w:r>
              <w:rPr>
                <w:rFonts w:ascii="Arial" w:hAnsi="Arial"/>
                <w:color w:val="404040"/>
                <w:sz w:val="18"/>
                <w:szCs w:val="18"/>
              </w:rPr>
              <w:t>Whaling; executive impersonation; deepfake voice/video simulation; BEC authority exploitation</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581DACB" w14:textId="77777777" w:rsidR="00FC522A" w:rsidRDefault="00FC522A" w:rsidP="006C02A5">
            <w:r>
              <w:rPr>
                <w:rFonts w:ascii="Arial" w:hAnsi="Arial"/>
                <w:color w:val="404040"/>
                <w:sz w:val="18"/>
                <w:szCs w:val="18"/>
              </w:rPr>
              <w:t>MOD-001 + MOD-011 + MOD-014 + MOD-EX01: Executive Threat Landscape Briefing</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1B38081" w14:textId="77777777" w:rsidR="00FC522A" w:rsidRDefault="00FC522A" w:rsidP="006C02A5">
            <w:r>
              <w:rPr>
                <w:rFonts w:ascii="Arial" w:hAnsi="Arial"/>
                <w:color w:val="404040"/>
                <w:sz w:val="18"/>
                <w:szCs w:val="18"/>
              </w:rPr>
              <w:t>Annual + semi-annual reinforcement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E5597C5" w14:textId="77777777" w:rsidR="00FC522A" w:rsidRDefault="00FC522A" w:rsidP="006C02A5">
            <w:r>
              <w:rPr>
                <w:rFonts w:ascii="Arial" w:hAnsi="Arial"/>
                <w:color w:val="404040"/>
                <w:sz w:val="18"/>
                <w:szCs w:val="18"/>
              </w:rPr>
              <w:t>Quarterly simulation targeting</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4AC68A3" w14:textId="77777777" w:rsidR="00FC522A" w:rsidRDefault="00FC522A" w:rsidP="006C02A5">
            <w:r>
              <w:rPr>
                <w:rFonts w:ascii="Arial" w:hAnsi="Arial"/>
                <w:color w:val="404040"/>
                <w:sz w:val="18"/>
                <w:szCs w:val="18"/>
              </w:rPr>
              <w:t>Monthly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53709A8" w14:textId="77777777" w:rsidR="00FC522A" w:rsidRDefault="00FC522A" w:rsidP="006C02A5">
            <w:r>
              <w:rPr>
                <w:rFonts w:ascii="Arial" w:hAnsi="Arial"/>
                <w:color w:val="404040"/>
                <w:sz w:val="18"/>
                <w:szCs w:val="18"/>
              </w:rPr>
              <w:t>CISO</w:t>
            </w:r>
          </w:p>
        </w:tc>
      </w:tr>
      <w:tr w:rsidR="00FC522A" w14:paraId="539885C5"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1D0ECBD" w14:textId="77777777" w:rsidR="00FC522A" w:rsidRDefault="00FC522A" w:rsidP="006C02A5">
            <w:r>
              <w:rPr>
                <w:rFonts w:ascii="Arial" w:hAnsi="Arial"/>
                <w:b/>
                <w:bCs/>
                <w:color w:val="404040"/>
                <w:sz w:val="18"/>
                <w:szCs w:val="18"/>
              </w:rPr>
              <w:t>TIER 1 — CRITICAL RISK</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716E847" w14:textId="77777777" w:rsidR="00FC522A" w:rsidRDefault="00FC522A" w:rsidP="006C02A5">
            <w:r>
              <w:rPr>
                <w:rFonts w:ascii="Arial" w:hAnsi="Arial"/>
                <w:color w:val="404040"/>
                <w:sz w:val="18"/>
                <w:szCs w:val="18"/>
              </w:rPr>
              <w:t>Privileged IT Access (Sysadmin, SOC, DevOps)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4D9A890" w14:textId="77777777" w:rsidR="00FC522A" w:rsidRDefault="00FC522A" w:rsidP="006C02A5">
            <w:r>
              <w:rPr>
                <w:rFonts w:ascii="Arial" w:hAnsi="Arial"/>
                <w:color w:val="404040"/>
                <w:sz w:val="18"/>
                <w:szCs w:val="18"/>
              </w:rPr>
              <w:t>Administrative system access; credential theft primary vector; OT/cloud misconfiguration risk</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D245BB4" w14:textId="77777777" w:rsidR="00FC522A" w:rsidRDefault="00FC522A" w:rsidP="006C02A5">
            <w:r>
              <w:rPr>
                <w:rFonts w:ascii="Arial" w:hAnsi="Arial"/>
                <w:b/>
                <w:bCs/>
                <w:color w:val="40404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6DED57F" w14:textId="77777777" w:rsidR="00FC522A" w:rsidRDefault="00FC522A" w:rsidP="006C02A5">
            <w:r>
              <w:rPr>
                <w:rFonts w:ascii="Arial" w:hAnsi="Arial"/>
                <w:color w:val="404040"/>
                <w:sz w:val="18"/>
                <w:szCs w:val="18"/>
              </w:rPr>
              <w:t>Credential harvesting; MFA bypass; help desk vishing; supply chain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DB11916" w14:textId="77777777" w:rsidR="00FC522A" w:rsidRDefault="00FC522A" w:rsidP="006C02A5">
            <w:r>
              <w:rPr>
                <w:rFonts w:ascii="Arial" w:hAnsi="Arial"/>
                <w:color w:val="404040"/>
                <w:sz w:val="18"/>
                <w:szCs w:val="18"/>
              </w:rPr>
              <w:t>MOD-001 + MOD-002 + MOD-003 + MOD-PAM01: Privileged Access Security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E1C6ACA" w14:textId="77777777" w:rsidR="00FC522A" w:rsidRDefault="00FC522A" w:rsidP="006C02A5">
            <w:r>
              <w:rPr>
                <w:rFonts w:ascii="Arial" w:hAnsi="Arial"/>
                <w:color w:val="404040"/>
                <w:sz w:val="18"/>
                <w:szCs w:val="18"/>
              </w:rPr>
              <w:t>Annual + quarterly reinforcement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3397C5B" w14:textId="77777777" w:rsidR="00FC522A" w:rsidRDefault="00FC522A" w:rsidP="006C02A5">
            <w:r>
              <w:rPr>
                <w:rFonts w:ascii="Arial" w:hAnsi="Arial"/>
                <w:color w:val="404040"/>
                <w:sz w:val="18"/>
                <w:szCs w:val="18"/>
              </w:rPr>
              <w:t>Monthly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F649901" w14:textId="77777777" w:rsidR="00FC522A" w:rsidRDefault="00FC522A" w:rsidP="006C02A5">
            <w:r>
              <w:rPr>
                <w:rFonts w:ascii="Arial" w:hAnsi="Arial"/>
                <w:color w:val="404040"/>
                <w:sz w:val="18"/>
                <w:szCs w:val="18"/>
              </w:rPr>
              <w:t>Monthly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14EB592" w14:textId="77777777" w:rsidR="00FC522A" w:rsidRDefault="00FC522A" w:rsidP="006C02A5">
            <w:r>
              <w:rPr>
                <w:rFonts w:ascii="Arial" w:hAnsi="Arial"/>
                <w:color w:val="404040"/>
                <w:sz w:val="18"/>
                <w:szCs w:val="18"/>
              </w:rPr>
              <w:t>CISO / IT Director</w:t>
            </w:r>
          </w:p>
        </w:tc>
      </w:tr>
      <w:tr w:rsidR="00FC522A" w14:paraId="03BE0BE8"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D50A757" w14:textId="77777777" w:rsidR="00FC522A" w:rsidRDefault="00FC522A" w:rsidP="006C02A5">
            <w:r>
              <w:rPr>
                <w:rFonts w:ascii="Arial" w:hAnsi="Arial"/>
                <w:b/>
                <w:bCs/>
                <w:color w:val="404040"/>
                <w:sz w:val="18"/>
                <w:szCs w:val="18"/>
              </w:rPr>
              <w:t>TIER 1 — CRITICAL RISK</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A30871A" w14:textId="77777777" w:rsidR="00FC522A" w:rsidRDefault="00FC522A" w:rsidP="006C02A5">
            <w:r>
              <w:rPr>
                <w:rFonts w:ascii="Arial" w:hAnsi="Arial"/>
                <w:color w:val="404040"/>
                <w:sz w:val="18"/>
                <w:szCs w:val="18"/>
              </w:rPr>
              <w:t>Finance, Treasury, HSA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2BBC9C2" w14:textId="77777777" w:rsidR="00FC522A" w:rsidRDefault="00FC522A" w:rsidP="006C02A5">
            <w:r>
              <w:rPr>
                <w:rFonts w:ascii="Arial" w:hAnsi="Arial"/>
                <w:color w:val="404040"/>
                <w:sz w:val="18"/>
                <w:szCs w:val="18"/>
              </w:rPr>
              <w:t>Wire transfer authority; BEC primary target; Reg S-P obligations; OCC/FFIEC scrutiny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9380519" w14:textId="77777777" w:rsidR="00FC522A" w:rsidRDefault="00FC522A" w:rsidP="006C02A5">
            <w:r>
              <w:rPr>
                <w:rFonts w:ascii="Arial" w:hAnsi="Arial"/>
                <w:b/>
                <w:bCs/>
                <w:color w:val="40404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5286007" w14:textId="77777777" w:rsidR="00FC522A" w:rsidRDefault="00FC522A" w:rsidP="006C02A5">
            <w:r>
              <w:rPr>
                <w:rFonts w:ascii="Arial" w:hAnsi="Arial"/>
                <w:color w:val="404040"/>
                <w:sz w:val="18"/>
                <w:szCs w:val="18"/>
              </w:rPr>
              <w:t>BEC — wire fraud; vendor payment fraud; dual-control bypass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8F8E57A" w14:textId="77777777" w:rsidR="00FC522A" w:rsidRDefault="00FC522A" w:rsidP="006C02A5">
            <w:r>
              <w:rPr>
                <w:rFonts w:ascii="Arial" w:hAnsi="Arial"/>
                <w:color w:val="404040"/>
                <w:sz w:val="18"/>
                <w:szCs w:val="18"/>
              </w:rPr>
              <w:t>MOD-001 + MOD-011 + MOD-013: Financial Transaction Security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F88599A" w14:textId="77777777" w:rsidR="00FC522A" w:rsidRDefault="00FC522A" w:rsidP="006C02A5">
            <w:r>
              <w:rPr>
                <w:rFonts w:ascii="Arial" w:hAnsi="Arial"/>
                <w:color w:val="404040"/>
                <w:sz w:val="18"/>
                <w:szCs w:val="18"/>
              </w:rPr>
              <w:t>Annual + semi-annual reinforcement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CE25273" w14:textId="77777777" w:rsidR="00FC522A" w:rsidRDefault="00FC522A" w:rsidP="006C02A5">
            <w:r>
              <w:rPr>
                <w:rFonts w:ascii="Arial" w:hAnsi="Arial"/>
                <w:color w:val="404040"/>
                <w:sz w:val="18"/>
                <w:szCs w:val="18"/>
              </w:rPr>
              <w:t>Monthly simulation (financial scenarios)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181AFA9" w14:textId="77777777" w:rsidR="00FC522A" w:rsidRDefault="00FC522A" w:rsidP="006C02A5">
            <w:r>
              <w:rPr>
                <w:rFonts w:ascii="Arial" w:hAnsi="Arial"/>
                <w:color w:val="404040"/>
                <w:sz w:val="18"/>
                <w:szCs w:val="18"/>
              </w:rPr>
              <w:t>Monthly</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73CD4D7" w14:textId="77777777" w:rsidR="00FC522A" w:rsidRDefault="00FC522A" w:rsidP="006C02A5">
            <w:r>
              <w:rPr>
                <w:rFonts w:ascii="Arial" w:hAnsi="Arial"/>
                <w:color w:val="404040"/>
                <w:sz w:val="18"/>
                <w:szCs w:val="18"/>
              </w:rPr>
              <w:t>GRC Director / CFO</w:t>
            </w:r>
          </w:p>
        </w:tc>
      </w:tr>
      <w:tr w:rsidR="00FC522A" w14:paraId="6C9F1EBB"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CDB87EB" w14:textId="77777777" w:rsidR="00FC522A" w:rsidRDefault="00FC522A" w:rsidP="006C02A5">
            <w:r>
              <w:rPr>
                <w:rFonts w:ascii="Arial" w:hAnsi="Arial"/>
                <w:b/>
                <w:bCs/>
                <w:color w:val="404040"/>
                <w:sz w:val="18"/>
                <w:szCs w:val="18"/>
              </w:rPr>
              <w:lastRenderedPageBreak/>
              <w:t>TIER 2 — ELEVATED RISK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CFA0488" w14:textId="77777777" w:rsidR="00FC522A" w:rsidRDefault="00FC522A" w:rsidP="006C02A5">
            <w:r>
              <w:rPr>
                <w:rFonts w:ascii="Arial" w:hAnsi="Arial"/>
                <w:color w:val="404040"/>
                <w:sz w:val="18"/>
                <w:szCs w:val="18"/>
              </w:rPr>
              <w:t xml:space="preserve">Clinical Staff (Physicians, Nurses, Care </w:t>
            </w:r>
            <w:proofErr w:type="spellStart"/>
            <w:r>
              <w:rPr>
                <w:rFonts w:ascii="Arial" w:hAnsi="Arial"/>
                <w:color w:val="404040"/>
                <w:sz w:val="18"/>
                <w:szCs w:val="18"/>
              </w:rPr>
              <w:t>Mgmt</w:t>
            </w:r>
            <w:proofErr w:type="spellEnd"/>
            <w:r>
              <w:rPr>
                <w:rFonts w:ascii="Arial" w:hAnsi="Arial"/>
                <w:color w:val="40404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1E8CBE29" w14:textId="77777777" w:rsidR="00FC522A" w:rsidRDefault="00FC522A" w:rsidP="006C02A5">
            <w:r>
              <w:rPr>
                <w:rFonts w:ascii="Arial" w:hAnsi="Arial"/>
                <w:color w:val="404040"/>
                <w:sz w:val="18"/>
                <w:szCs w:val="18"/>
              </w:rPr>
              <w:t>PHI access; HIPAA primary obligation; ransomware initial access via clinical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1867DBFA" w14:textId="77777777" w:rsidR="00FC522A" w:rsidRDefault="00FC522A" w:rsidP="006C02A5">
            <w:r>
              <w:rPr>
                <w:rFonts w:ascii="Arial" w:hAnsi="Arial"/>
                <w:b/>
                <w:bCs/>
                <w:color w:val="40404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36EB852" w14:textId="77777777" w:rsidR="00FC522A" w:rsidRDefault="00FC522A" w:rsidP="006C02A5">
            <w:r>
              <w:rPr>
                <w:rFonts w:ascii="Arial" w:hAnsi="Arial"/>
                <w:color w:val="404040"/>
                <w:sz w:val="18"/>
                <w:szCs w:val="18"/>
              </w:rPr>
              <w:t>Clinical phishing; ransomware lure; pharmaceutical vendor impersonation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9A20BF7" w14:textId="77777777" w:rsidR="00FC522A" w:rsidRDefault="00FC522A" w:rsidP="006C02A5">
            <w:r>
              <w:rPr>
                <w:rFonts w:ascii="Arial" w:hAnsi="Arial"/>
                <w:color w:val="404040"/>
                <w:sz w:val="18"/>
                <w:szCs w:val="18"/>
              </w:rPr>
              <w:t>MOD-001 + MOD-002 + MOD-PHI01: PHI Handling and HIPAA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8B1C4F8" w14:textId="77777777" w:rsidR="00FC522A" w:rsidRDefault="00FC522A" w:rsidP="006C02A5">
            <w:r>
              <w:rPr>
                <w:rFonts w:ascii="Arial" w:hAnsi="Arial"/>
                <w:color w:val="404040"/>
                <w:sz w:val="18"/>
                <w:szCs w:val="18"/>
              </w:rPr>
              <w:t>Annual</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6DE2772" w14:textId="77777777" w:rsidR="00FC522A" w:rsidRDefault="00FC522A" w:rsidP="006C02A5">
            <w:r>
              <w:rPr>
                <w:rFonts w:ascii="Arial" w:hAnsi="Arial"/>
                <w:color w:val="404040"/>
                <w:sz w:val="18"/>
                <w:szCs w:val="18"/>
              </w:rPr>
              <w:t>Quarterly simulation (clinical scenarios)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39C39F2" w14:textId="77777777" w:rsidR="00FC522A" w:rsidRDefault="00FC522A" w:rsidP="006C02A5">
            <w:r>
              <w:rPr>
                <w:rFonts w:ascii="Arial" w:hAnsi="Arial"/>
                <w:color w:val="404040"/>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B67EA94" w14:textId="77777777" w:rsidR="00FC522A" w:rsidRDefault="00FC522A" w:rsidP="006C02A5">
            <w:r>
              <w:rPr>
                <w:rFonts w:ascii="Arial" w:hAnsi="Arial"/>
                <w:color w:val="404040"/>
                <w:sz w:val="18"/>
                <w:szCs w:val="18"/>
              </w:rPr>
              <w:t>CISO / CMO</w:t>
            </w:r>
          </w:p>
        </w:tc>
      </w:tr>
      <w:tr w:rsidR="00FC522A" w14:paraId="4B6C1B39"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F6AEC83" w14:textId="77777777" w:rsidR="00FC522A" w:rsidRDefault="00FC522A" w:rsidP="006C02A5">
            <w:r>
              <w:rPr>
                <w:rFonts w:ascii="Arial" w:hAnsi="Arial"/>
                <w:b/>
                <w:bCs/>
                <w:color w:val="404040"/>
                <w:sz w:val="18"/>
                <w:szCs w:val="18"/>
              </w:rPr>
              <w:t>TIER 2 — ELEVATED RISK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34002BBE" w14:textId="77777777" w:rsidR="00FC522A" w:rsidRDefault="00FC522A" w:rsidP="006C02A5">
            <w:r>
              <w:rPr>
                <w:rFonts w:ascii="Arial" w:hAnsi="Arial"/>
                <w:color w:val="404040"/>
                <w:sz w:val="18"/>
                <w:szCs w:val="18"/>
              </w:rPr>
              <w:t>HR and Payroll</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59ADCD0" w14:textId="77777777" w:rsidR="00FC522A" w:rsidRDefault="00FC522A" w:rsidP="006C02A5">
            <w:r>
              <w:rPr>
                <w:rFonts w:ascii="Arial" w:hAnsi="Arial"/>
                <w:color w:val="404040"/>
                <w:sz w:val="18"/>
                <w:szCs w:val="18"/>
              </w:rPr>
              <w:t>PII access; W-2/payroll fraud target; employee 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115C14D" w14:textId="77777777" w:rsidR="00FC522A" w:rsidRDefault="00FC522A" w:rsidP="006C02A5">
            <w:r>
              <w:rPr>
                <w:rFonts w:ascii="Arial" w:hAnsi="Arial"/>
                <w:b/>
                <w:bCs/>
                <w:color w:val="40404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AA5611E" w14:textId="77777777" w:rsidR="00FC522A" w:rsidRDefault="00FC522A" w:rsidP="006C02A5">
            <w:r>
              <w:rPr>
                <w:rFonts w:ascii="Arial" w:hAnsi="Arial"/>
                <w:color w:val="404040"/>
                <w:sz w:val="18"/>
                <w:szCs w:val="18"/>
              </w:rPr>
              <w:t>Payroll diversion BEC; IRS phishing; new employee onboarding fraud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158B93F1" w14:textId="77777777" w:rsidR="00FC522A" w:rsidRDefault="00FC522A" w:rsidP="006C02A5">
            <w:r>
              <w:rPr>
                <w:rFonts w:ascii="Arial" w:hAnsi="Arial"/>
                <w:color w:val="404040"/>
                <w:sz w:val="18"/>
                <w:szCs w:val="18"/>
              </w:rPr>
              <w:t>MOD-001 + MOD-PII01: PII Handling and Payroll Fraud Awareness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6B74870" w14:textId="77777777" w:rsidR="00FC522A" w:rsidRDefault="00FC522A" w:rsidP="006C02A5">
            <w:r>
              <w:rPr>
                <w:rFonts w:ascii="Arial" w:hAnsi="Arial"/>
                <w:color w:val="404040"/>
                <w:sz w:val="18"/>
                <w:szCs w:val="18"/>
              </w:rPr>
              <w:t>Annual + semi-annual reinforcement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062B9E4" w14:textId="77777777" w:rsidR="00FC522A" w:rsidRDefault="00FC522A" w:rsidP="006C02A5">
            <w:r>
              <w:rPr>
                <w:rFonts w:ascii="Arial" w:hAnsi="Arial"/>
                <w:color w:val="404040"/>
                <w:sz w:val="18"/>
                <w:szCs w:val="18"/>
              </w:rPr>
              <w:t>Quarterly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6824B6D" w14:textId="77777777" w:rsidR="00FC522A" w:rsidRDefault="00FC522A" w:rsidP="006C02A5">
            <w:r>
              <w:rPr>
                <w:rFonts w:ascii="Arial" w:hAnsi="Arial"/>
                <w:color w:val="404040"/>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F946825" w14:textId="77777777" w:rsidR="00FC522A" w:rsidRDefault="00FC522A" w:rsidP="006C02A5">
            <w:r>
              <w:rPr>
                <w:rFonts w:ascii="Arial" w:hAnsi="Arial"/>
                <w:color w:val="404040"/>
                <w:sz w:val="18"/>
                <w:szCs w:val="18"/>
              </w:rPr>
              <w:t>GRC Director / CHRO</w:t>
            </w:r>
          </w:p>
        </w:tc>
      </w:tr>
      <w:tr w:rsidR="00FC522A" w14:paraId="5BB2238A"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D5D3400" w14:textId="77777777" w:rsidR="00FC522A" w:rsidRDefault="00FC522A" w:rsidP="006C02A5">
            <w:r>
              <w:rPr>
                <w:rFonts w:ascii="Arial" w:hAnsi="Arial"/>
                <w:b/>
                <w:bCs/>
                <w:color w:val="404040"/>
                <w:sz w:val="18"/>
                <w:szCs w:val="18"/>
              </w:rPr>
              <w:t>TIER 2 — ELEVATED RISK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BA092C1" w14:textId="77777777" w:rsidR="00FC522A" w:rsidRDefault="00FC522A" w:rsidP="006C02A5">
            <w:r>
              <w:rPr>
                <w:rFonts w:ascii="Arial" w:hAnsi="Arial"/>
                <w:color w:val="404040"/>
                <w:sz w:val="18"/>
                <w:szCs w:val="18"/>
              </w:rPr>
              <w:t>Third-Party Vendors (Privileged Access Tier)</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A2ADD23" w14:textId="77777777" w:rsidR="00FC522A" w:rsidRDefault="00FC522A" w:rsidP="006C02A5">
            <w:r>
              <w:rPr>
                <w:rFonts w:ascii="Arial" w:hAnsi="Arial"/>
                <w:color w:val="404040"/>
                <w:sz w:val="18"/>
                <w:szCs w:val="18"/>
              </w:rPr>
              <w:t>External perimeter risk; MGM/SolarWinds attack pattern; contractual obligation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9727E8E" w14:textId="77777777" w:rsidR="00FC522A" w:rsidRDefault="00FC522A" w:rsidP="006C02A5">
            <w:r>
              <w:rPr>
                <w:rFonts w:ascii="Arial" w:hAnsi="Arial"/>
                <w:b/>
                <w:bCs/>
                <w:color w:val="40404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86DC436" w14:textId="77777777" w:rsidR="00FC522A" w:rsidRDefault="00FC522A" w:rsidP="006C02A5">
            <w:r>
              <w:rPr>
                <w:rFonts w:ascii="Arial" w:hAnsi="Arial"/>
                <w:color w:val="404040"/>
                <w:sz w:val="18"/>
                <w:szCs w:val="18"/>
              </w:rPr>
              <w:t>Help desk vishing; credential reuse; supply chain injection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60D0F0D" w14:textId="77777777" w:rsidR="00FC522A" w:rsidRDefault="00FC522A" w:rsidP="006C02A5">
            <w:r>
              <w:rPr>
                <w:rFonts w:ascii="Arial" w:hAnsi="Arial"/>
                <w:color w:val="404040"/>
                <w:sz w:val="18"/>
                <w:szCs w:val="18"/>
              </w:rPr>
              <w:t>MOD-001 + MOD-TPRM01: Third-Party Security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E0751D7" w14:textId="77777777" w:rsidR="00FC522A" w:rsidRDefault="00FC522A" w:rsidP="006C02A5">
            <w:r>
              <w:rPr>
                <w:rFonts w:ascii="Arial" w:hAnsi="Arial"/>
                <w:color w:val="404040"/>
                <w:sz w:val="18"/>
                <w:szCs w:val="18"/>
              </w:rPr>
              <w:t>At onboarding + Annual</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29DBA981" w14:textId="77777777" w:rsidR="00FC522A" w:rsidRDefault="00FC522A" w:rsidP="006C02A5">
            <w:r>
              <w:rPr>
                <w:rFonts w:ascii="Arial" w:hAnsi="Arial"/>
                <w:color w:val="404040"/>
                <w:sz w:val="18"/>
                <w:szCs w:val="18"/>
              </w:rPr>
              <w:t>Bi-annual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B029234" w14:textId="77777777" w:rsidR="00FC522A" w:rsidRDefault="00FC522A" w:rsidP="006C02A5">
            <w:r>
              <w:rPr>
                <w:rFonts w:ascii="Arial" w:hAnsi="Arial"/>
                <w:color w:val="404040"/>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CAFB4A6" w14:textId="77777777" w:rsidR="00FC522A" w:rsidRDefault="00FC522A" w:rsidP="006C02A5">
            <w:r>
              <w:rPr>
                <w:rFonts w:ascii="Arial" w:hAnsi="Arial"/>
                <w:color w:val="404040"/>
                <w:sz w:val="18"/>
                <w:szCs w:val="18"/>
              </w:rPr>
              <w:t>GRC Director / TPRM Lead</w:t>
            </w:r>
          </w:p>
        </w:tc>
      </w:tr>
      <w:tr w:rsidR="00FC522A" w14:paraId="16E4E696"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C0A39CD" w14:textId="77777777" w:rsidR="00FC522A" w:rsidRDefault="00FC522A" w:rsidP="006C02A5">
            <w:r>
              <w:rPr>
                <w:rFonts w:ascii="Arial" w:hAnsi="Arial"/>
                <w:b/>
                <w:bCs/>
                <w:color w:val="404040"/>
                <w:sz w:val="18"/>
                <w:szCs w:val="18"/>
              </w:rPr>
              <w:t>TIER 2 — ELEVATED RISK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0F58510E" w14:textId="77777777" w:rsidR="00FC522A" w:rsidRDefault="00FC522A" w:rsidP="006C02A5">
            <w:r>
              <w:rPr>
                <w:rFonts w:ascii="Arial" w:hAnsi="Arial"/>
                <w:color w:val="404040"/>
                <w:sz w:val="18"/>
                <w:szCs w:val="18"/>
              </w:rPr>
              <w:t>Legal and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A2A48EC" w14:textId="77777777" w:rsidR="00FC522A" w:rsidRDefault="00FC522A" w:rsidP="006C02A5">
            <w:r>
              <w:rPr>
                <w:rFonts w:ascii="Arial" w:hAnsi="Arial"/>
                <w:color w:val="404040"/>
                <w:sz w:val="18"/>
                <w:szCs w:val="18"/>
              </w:rPr>
              <w:t>MNPI access; regulatory communication; M&amp;A confidentiality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33C6079" w14:textId="77777777" w:rsidR="00FC522A" w:rsidRDefault="00FC522A" w:rsidP="006C02A5">
            <w:r>
              <w:rPr>
                <w:rFonts w:ascii="Arial" w:hAnsi="Arial"/>
                <w:b/>
                <w:bCs/>
                <w:color w:val="40404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4E4DDA86" w14:textId="77777777" w:rsidR="00FC522A" w:rsidRDefault="00FC522A" w:rsidP="006C02A5">
            <w:r>
              <w:rPr>
                <w:rFonts w:ascii="Arial" w:hAnsi="Arial"/>
                <w:color w:val="404040"/>
                <w:sz w:val="18"/>
                <w:szCs w:val="18"/>
              </w:rPr>
              <w:t>MNPI phishing; regulatory impersonation; document exfiltration lures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1BC514FB" w14:textId="77777777" w:rsidR="00FC522A" w:rsidRDefault="00FC522A" w:rsidP="006C02A5">
            <w:r>
              <w:rPr>
                <w:rFonts w:ascii="Arial" w:hAnsi="Arial"/>
                <w:color w:val="404040"/>
                <w:sz w:val="18"/>
                <w:szCs w:val="18"/>
              </w:rPr>
              <w:t>MOD-001 + MOD-MNPI01: Insider Threat and Information Barrier Awareness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2C2B3E7" w14:textId="77777777" w:rsidR="00FC522A" w:rsidRDefault="00FC522A" w:rsidP="006C02A5">
            <w:r>
              <w:rPr>
                <w:rFonts w:ascii="Arial" w:hAnsi="Arial"/>
                <w:color w:val="404040"/>
                <w:sz w:val="18"/>
                <w:szCs w:val="18"/>
              </w:rPr>
              <w:t>Annual + semi-annual reinforcement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327C9323" w14:textId="77777777" w:rsidR="00FC522A" w:rsidRDefault="00FC522A" w:rsidP="006C02A5">
            <w:r>
              <w:rPr>
                <w:rFonts w:ascii="Arial" w:hAnsi="Arial"/>
                <w:color w:val="404040"/>
                <w:sz w:val="18"/>
                <w:szCs w:val="18"/>
              </w:rPr>
              <w:t>Quarterly simulation</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025870B" w14:textId="77777777" w:rsidR="00FC522A" w:rsidRDefault="00FC522A" w:rsidP="006C02A5">
            <w:r>
              <w:rPr>
                <w:rFonts w:ascii="Arial" w:hAnsi="Arial"/>
                <w:color w:val="404040"/>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ABAAF53" w14:textId="77777777" w:rsidR="00FC522A" w:rsidRDefault="00FC522A" w:rsidP="006C02A5">
            <w:r>
              <w:rPr>
                <w:rFonts w:ascii="Arial" w:hAnsi="Arial"/>
                <w:color w:val="404040"/>
                <w:sz w:val="18"/>
                <w:szCs w:val="18"/>
              </w:rPr>
              <w:t>GRC Director / CCO</w:t>
            </w:r>
          </w:p>
        </w:tc>
      </w:tr>
      <w:tr w:rsidR="00FC522A" w14:paraId="488A66BF"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66EBD64" w14:textId="77777777" w:rsidR="00FC522A" w:rsidRDefault="00FC522A" w:rsidP="006C02A5">
            <w:r>
              <w:rPr>
                <w:rFonts w:ascii="Arial" w:hAnsi="Arial"/>
                <w:b/>
                <w:bCs/>
                <w:color w:val="404040"/>
                <w:sz w:val="18"/>
                <w:szCs w:val="18"/>
              </w:rPr>
              <w:t>TIER 3 — STANDARD RISK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164884F" w14:textId="77777777" w:rsidR="00FC522A" w:rsidRDefault="00FC522A" w:rsidP="006C02A5">
            <w:r>
              <w:rPr>
                <w:rFonts w:ascii="Arial" w:hAnsi="Arial"/>
                <w:color w:val="404040"/>
                <w:sz w:val="18"/>
                <w:szCs w:val="18"/>
              </w:rPr>
              <w:t>General Administrative Staff</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8CE1684" w14:textId="77777777" w:rsidR="00FC522A" w:rsidRDefault="00FC522A" w:rsidP="006C02A5">
            <w:r>
              <w:rPr>
                <w:rFonts w:ascii="Arial" w:hAnsi="Arial"/>
                <w:color w:val="404040"/>
                <w:sz w:val="18"/>
                <w:szCs w:val="18"/>
              </w:rPr>
              <w:t>Standard network access; general phishing target; data handling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5429B4C" w14:textId="77777777" w:rsidR="00FC522A" w:rsidRDefault="00FC522A" w:rsidP="006C02A5">
            <w:r>
              <w:rPr>
                <w:rFonts w:ascii="Arial" w:hAnsi="Arial"/>
                <w:b/>
                <w:bCs/>
                <w:color w:val="404040"/>
                <w:sz w:val="18"/>
                <w:szCs w:val="18"/>
              </w:rPr>
              <w:t>STANDARD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4C882E" w14:textId="77777777" w:rsidR="00FC522A" w:rsidRDefault="00FC522A" w:rsidP="006C02A5">
            <w:r>
              <w:rPr>
                <w:rFonts w:ascii="Arial" w:hAnsi="Arial"/>
                <w:color w:val="404040"/>
                <w:sz w:val="18"/>
                <w:szCs w:val="18"/>
              </w:rPr>
              <w:t>Generic phishing; credential harvesting; USB drop</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E1110D3" w14:textId="77777777" w:rsidR="00FC522A" w:rsidRDefault="00FC522A" w:rsidP="006C02A5">
            <w:r>
              <w:rPr>
                <w:rFonts w:ascii="Arial" w:hAnsi="Arial"/>
                <w:color w:val="404040"/>
                <w:sz w:val="18"/>
                <w:szCs w:val="18"/>
              </w:rPr>
              <w:t>MOD-001: Universal Security Awareness Baseline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FBF2667" w14:textId="77777777" w:rsidR="00FC522A" w:rsidRDefault="00FC522A" w:rsidP="006C02A5">
            <w:r>
              <w:rPr>
                <w:rFonts w:ascii="Arial" w:hAnsi="Arial"/>
                <w:color w:val="404040"/>
                <w:sz w:val="18"/>
                <w:szCs w:val="18"/>
              </w:rPr>
              <w:t>Annual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30F64A" w14:textId="77777777" w:rsidR="00FC522A" w:rsidRDefault="00FC522A" w:rsidP="006C02A5">
            <w:r>
              <w:rPr>
                <w:rFonts w:ascii="Arial" w:hAnsi="Arial"/>
                <w:color w:val="404040"/>
                <w:sz w:val="18"/>
                <w:szCs w:val="18"/>
              </w:rPr>
              <w:t>Quarterly simulation (standard templates)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865498C" w14:textId="77777777" w:rsidR="00FC522A" w:rsidRDefault="00FC522A" w:rsidP="006C02A5">
            <w:r>
              <w:rPr>
                <w:rFonts w:ascii="Arial" w:hAnsi="Arial"/>
                <w:color w:val="404040"/>
                <w:sz w:val="18"/>
                <w:szCs w:val="18"/>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C389CD" w14:textId="77777777" w:rsidR="00FC522A" w:rsidRDefault="00FC522A" w:rsidP="006C02A5">
            <w:r>
              <w:rPr>
                <w:rFonts w:ascii="Arial" w:hAnsi="Arial"/>
                <w:color w:val="404040"/>
                <w:sz w:val="18"/>
                <w:szCs w:val="18"/>
              </w:rPr>
              <w:t>Business Unit Risk Owner</w:t>
            </w:r>
          </w:p>
        </w:tc>
      </w:tr>
      <w:tr w:rsidR="00FC522A" w14:paraId="46C8AA81" w14:textId="77777777" w:rsidTr="00FC522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0948F19" w14:textId="77777777" w:rsidR="00FC522A" w:rsidRDefault="00FC522A" w:rsidP="006C02A5">
            <w:r>
              <w:rPr>
                <w:rFonts w:ascii="Arial" w:hAnsi="Arial"/>
                <w:b/>
                <w:bCs/>
                <w:color w:val="404040"/>
                <w:sz w:val="18"/>
                <w:szCs w:val="18"/>
              </w:rPr>
              <w:lastRenderedPageBreak/>
              <w:t>TIER 3 — STANDARD RISK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E426029" w14:textId="77777777" w:rsidR="00FC522A" w:rsidRDefault="00FC522A" w:rsidP="006C02A5">
            <w:r>
              <w:rPr>
                <w:rFonts w:ascii="Arial" w:hAnsi="Arial"/>
                <w:color w:val="404040"/>
                <w:sz w:val="18"/>
                <w:szCs w:val="18"/>
              </w:rPr>
              <w:t>New Employees (All Tiers)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6FF9EF" w14:textId="77777777" w:rsidR="00FC522A" w:rsidRDefault="00FC522A" w:rsidP="006C02A5">
            <w:r>
              <w:rPr>
                <w:rFonts w:ascii="Arial" w:hAnsi="Arial"/>
                <w:color w:val="404040"/>
                <w:sz w:val="18"/>
                <w:szCs w:val="18"/>
              </w:rPr>
              <w:t>No established security habits; onboarding is a high-vulnerability window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D4207C" w14:textId="77777777" w:rsidR="00FC522A" w:rsidRDefault="00FC522A" w:rsidP="006C02A5">
            <w:r>
              <w:rPr>
                <w:rFonts w:ascii="Arial" w:hAnsi="Arial"/>
                <w:b/>
                <w:bCs/>
                <w:color w:val="404040"/>
                <w:sz w:val="18"/>
                <w:szCs w:val="18"/>
              </w:rPr>
              <w:t>ELEVATED at onboarding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EF2D03" w14:textId="77777777" w:rsidR="00FC522A" w:rsidRDefault="00FC522A" w:rsidP="006C02A5">
            <w:r>
              <w:rPr>
                <w:rFonts w:ascii="Arial" w:hAnsi="Arial"/>
                <w:color w:val="404040"/>
                <w:sz w:val="18"/>
                <w:szCs w:val="18"/>
              </w:rPr>
              <w:t>All vectors — no established threat recognition baseline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9E7826" w14:textId="77777777" w:rsidR="00FC522A" w:rsidRDefault="00FC522A" w:rsidP="006C02A5">
            <w:r>
              <w:rPr>
                <w:rFonts w:ascii="Arial" w:hAnsi="Arial"/>
                <w:color w:val="404040"/>
                <w:sz w:val="18"/>
                <w:szCs w:val="18"/>
              </w:rPr>
              <w:t>MOD-001 through applicable role module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741C26" w14:textId="77777777" w:rsidR="00FC522A" w:rsidRDefault="00FC522A" w:rsidP="006C02A5">
            <w:r>
              <w:rPr>
                <w:rFonts w:ascii="Arial" w:hAnsi="Arial"/>
                <w:color w:val="404040"/>
                <w:sz w:val="18"/>
                <w:szCs w:val="18"/>
              </w:rPr>
              <w:t>Within 30 days of start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268CF8B" w14:textId="77777777" w:rsidR="00FC522A" w:rsidRDefault="00FC522A" w:rsidP="006C02A5">
            <w:r>
              <w:rPr>
                <w:rFonts w:ascii="Arial" w:hAnsi="Arial"/>
                <w:color w:val="404040"/>
                <w:sz w:val="18"/>
                <w:szCs w:val="18"/>
              </w:rPr>
              <w:t>Within 90 days of start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EEFD5B" w14:textId="77777777" w:rsidR="00FC522A" w:rsidRDefault="00FC522A" w:rsidP="006C02A5">
            <w:r>
              <w:rPr>
                <w:rFonts w:ascii="Arial" w:hAnsi="Arial"/>
                <w:color w:val="404040"/>
                <w:sz w:val="18"/>
                <w:szCs w:val="18"/>
              </w:rPr>
              <w:t>Within 90 days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07A818D" w14:textId="77777777" w:rsidR="00FC522A" w:rsidRDefault="00FC522A" w:rsidP="006C02A5">
            <w:r>
              <w:rPr>
                <w:rFonts w:ascii="Arial" w:hAnsi="Arial"/>
                <w:color w:val="404040"/>
                <w:sz w:val="18"/>
                <w:szCs w:val="18"/>
              </w:rPr>
              <w:t>CHRO / Business Unit Risk Owner</w:t>
            </w:r>
          </w:p>
        </w:tc>
      </w:tr>
    </w:tbl>
    <w:p w14:paraId="7DF8D51E" w14:textId="77777777" w:rsidR="00147AB5" w:rsidRPr="00147AB5" w:rsidRDefault="00147AB5" w:rsidP="00147AB5"/>
    <w:p w14:paraId="4DBE83EA" w14:textId="3240E0B2" w:rsidR="00FC522A" w:rsidRDefault="00FC522A" w:rsidP="00FC522A">
      <w:pPr>
        <w:pStyle w:val="Heading2"/>
      </w:pPr>
      <w:r>
        <w:rPr>
          <w:rFonts w:eastAsia="Arial"/>
        </w:rPr>
        <w:t>Tier Definitions and Governance Rules:</w:t>
      </w:r>
    </w:p>
    <w:p w14:paraId="20D778A2" w14:textId="02380203" w:rsidR="00FC522A" w:rsidRDefault="00FC522A" w:rsidP="00FC522A">
      <w:pPr>
        <w:pStyle w:val="ListParagraph"/>
        <w:numPr>
          <w:ilvl w:val="0"/>
          <w:numId w:val="5"/>
        </w:numPr>
      </w:pPr>
      <w:r w:rsidRPr="009D5241">
        <w:rPr>
          <w:color w:val="FF0000"/>
        </w:rPr>
        <w:t>CRITICAL RISK (Red)</w:t>
      </w:r>
      <w:r>
        <w:t>: Populations whose compromise would result in material financial loss, regulatory breach, or systemic organisational harm. Simulation frequency must never be reduced regardless of performance improvement. As performance improves, simulation sophistication must increase.</w:t>
      </w:r>
    </w:p>
    <w:p w14:paraId="053BA36A" w14:textId="39B1D913" w:rsidR="00FC522A" w:rsidRDefault="00FC522A" w:rsidP="00FC522A">
      <w:pPr>
        <w:pStyle w:val="ListParagraph"/>
        <w:numPr>
          <w:ilvl w:val="0"/>
          <w:numId w:val="5"/>
        </w:numPr>
      </w:pPr>
      <w:r w:rsidRPr="009D5241">
        <w:rPr>
          <w:color w:val="FFC000"/>
        </w:rPr>
        <w:t>HIGH RISK (Amber)</w:t>
      </w:r>
      <w:r>
        <w:t>: Populations with elevated access to sensitive data or systems. Training and simulation requirements are role-specific and exceed the universal baseline. Exceptions require GRC Director written approval.</w:t>
      </w:r>
    </w:p>
    <w:p w14:paraId="5BF8D4B3" w14:textId="76E17948" w:rsidR="00FC522A" w:rsidRDefault="00FC522A" w:rsidP="00FC522A">
      <w:pPr>
        <w:pStyle w:val="ListParagraph"/>
        <w:numPr>
          <w:ilvl w:val="0"/>
          <w:numId w:val="5"/>
        </w:numPr>
      </w:pPr>
      <w:r w:rsidRPr="009D5241">
        <w:rPr>
          <w:color w:val="808080" w:themeColor="background1" w:themeShade="80"/>
        </w:rPr>
        <w:t>STANDARD RISK (Grey)</w:t>
      </w:r>
      <w:r>
        <w:t xml:space="preserve">: General workforce population. Universal baseline </w:t>
      </w:r>
      <w:proofErr w:type="spellStart"/>
      <w:r>
        <w:t>programme</w:t>
      </w:r>
      <w:proofErr w:type="spellEnd"/>
      <w:r>
        <w:t xml:space="preserve"> applies. Elevated to Tier 2 treatment if role access changes materially.</w:t>
      </w:r>
    </w:p>
    <w:p w14:paraId="7404C3E5" w14:textId="77777777" w:rsidR="00FC522A" w:rsidRPr="00FC522A" w:rsidRDefault="00FC522A" w:rsidP="00FC522A"/>
    <w:p w14:paraId="29DEC8FB" w14:textId="77777777" w:rsidR="000D25D3" w:rsidRDefault="00FC522A" w:rsidP="00FC522A">
      <w:pPr>
        <w:rPr>
          <w:rStyle w:val="IntenseEmphasis"/>
        </w:rPr>
      </w:pPr>
      <w:r w:rsidRPr="00FC522A">
        <w:rPr>
          <w:rStyle w:val="IntenseEmphasis"/>
        </w:rPr>
        <w:t>Segmentation Review Trigger: This matrix must be reviewed and updated within 30 days of:</w:t>
      </w:r>
    </w:p>
    <w:p w14:paraId="56CDB95B" w14:textId="77777777" w:rsidR="000D25D3" w:rsidRDefault="000D25D3" w:rsidP="000D25D3">
      <w:pPr>
        <w:pStyle w:val="ListParagraph"/>
        <w:numPr>
          <w:ilvl w:val="0"/>
          <w:numId w:val="6"/>
        </w:numPr>
        <w:rPr>
          <w:rStyle w:val="IntenseEmphasis"/>
        </w:rPr>
      </w:pPr>
      <w:r>
        <w:rPr>
          <w:rStyle w:val="IntenseEmphasis"/>
        </w:rPr>
        <w:t>A</w:t>
      </w:r>
      <w:r w:rsidR="00FC522A" w:rsidRPr="00FC522A">
        <w:rPr>
          <w:rStyle w:val="IntenseEmphasis"/>
        </w:rPr>
        <w:t>ny annual risk assessment completion</w:t>
      </w:r>
    </w:p>
    <w:p w14:paraId="5083485B" w14:textId="77777777" w:rsidR="000D25D3" w:rsidRDefault="000D25D3" w:rsidP="000D25D3">
      <w:pPr>
        <w:pStyle w:val="ListParagraph"/>
        <w:numPr>
          <w:ilvl w:val="0"/>
          <w:numId w:val="6"/>
        </w:numPr>
        <w:rPr>
          <w:rStyle w:val="IntenseEmphasis"/>
        </w:rPr>
      </w:pPr>
      <w:r>
        <w:rPr>
          <w:rStyle w:val="IntenseEmphasis"/>
        </w:rPr>
        <w:t>A</w:t>
      </w:r>
      <w:r w:rsidR="00FC522A" w:rsidRPr="00FC522A">
        <w:rPr>
          <w:rStyle w:val="IntenseEmphasis"/>
        </w:rPr>
        <w:t xml:space="preserve"> significant change to organisational structure or role taxonomy</w:t>
      </w:r>
    </w:p>
    <w:p w14:paraId="1CE8BCF3" w14:textId="77777777" w:rsidR="000D25D3" w:rsidRDefault="000D25D3" w:rsidP="000D25D3">
      <w:pPr>
        <w:pStyle w:val="ListParagraph"/>
        <w:numPr>
          <w:ilvl w:val="0"/>
          <w:numId w:val="6"/>
        </w:numPr>
        <w:rPr>
          <w:rStyle w:val="IntenseEmphasis"/>
        </w:rPr>
      </w:pPr>
      <w:r>
        <w:rPr>
          <w:rStyle w:val="IntenseEmphasis"/>
        </w:rPr>
        <w:t>A</w:t>
      </w:r>
      <w:r w:rsidR="00FC522A" w:rsidRPr="00FC522A">
        <w:rPr>
          <w:rStyle w:val="IntenseEmphasis"/>
        </w:rPr>
        <w:t>ny security incident where the affected population was not in the appropriate risk tier</w:t>
      </w:r>
    </w:p>
    <w:p w14:paraId="75DC2578" w14:textId="4E1D92C0" w:rsidR="00FC522A" w:rsidRPr="00FC522A" w:rsidRDefault="000D25D3" w:rsidP="000D25D3">
      <w:pPr>
        <w:pStyle w:val="ListParagraph"/>
        <w:numPr>
          <w:ilvl w:val="0"/>
          <w:numId w:val="6"/>
        </w:numPr>
        <w:rPr>
          <w:rStyle w:val="IntenseEmphasis"/>
        </w:rPr>
      </w:pPr>
      <w:r>
        <w:rPr>
          <w:rStyle w:val="IntenseEmphasis"/>
        </w:rPr>
        <w:t>A</w:t>
      </w:r>
      <w:r w:rsidR="00FC522A" w:rsidRPr="00FC522A">
        <w:rPr>
          <w:rStyle w:val="IntenseEmphasis"/>
        </w:rPr>
        <w:t>ny new regulatory requirement that creates a new audience obligation.</w:t>
      </w:r>
    </w:p>
    <w:p w14:paraId="19966169" w14:textId="50F17780" w:rsidR="00FC522A" w:rsidRDefault="00FC522A" w:rsidP="00FC522A"/>
    <w:sectPr w:rsidR="00FC522A" w:rsidSect="00E900E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0259"/>
    <w:multiLevelType w:val="hybridMultilevel"/>
    <w:tmpl w:val="1D4EA510"/>
    <w:lvl w:ilvl="0" w:tplc="626A05F0">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F7A1C"/>
    <w:multiLevelType w:val="hybridMultilevel"/>
    <w:tmpl w:val="C3369BE6"/>
    <w:lvl w:ilvl="0" w:tplc="49187750">
      <w:start w:val="10"/>
      <w:numFmt w:val="bullet"/>
      <w:lvlText w:val="•"/>
      <w:lvlJc w:val="left"/>
      <w:pPr>
        <w:ind w:left="720" w:hanging="360"/>
      </w:pPr>
      <w:rPr>
        <w:rFonts w:ascii="Aptos" w:eastAsia="Arial" w:hAnsi="Aptos" w:cs="Arial" w:hint="default"/>
        <w:b/>
        <w:color w:val="2E75B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205D0B"/>
    <w:multiLevelType w:val="hybridMultilevel"/>
    <w:tmpl w:val="D012F282"/>
    <w:lvl w:ilvl="0" w:tplc="49187750">
      <w:start w:val="10"/>
      <w:numFmt w:val="bullet"/>
      <w:lvlText w:val="•"/>
      <w:lvlJc w:val="left"/>
      <w:pPr>
        <w:ind w:left="720" w:hanging="360"/>
      </w:pPr>
      <w:rPr>
        <w:rFonts w:ascii="Aptos" w:eastAsia="Arial" w:hAnsi="Aptos" w:cs="Arial" w:hint="default"/>
        <w:b/>
        <w:color w:val="2E75B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F1F5C"/>
    <w:multiLevelType w:val="hybridMultilevel"/>
    <w:tmpl w:val="81FE79A2"/>
    <w:lvl w:ilvl="0" w:tplc="DF72CFCE">
      <w:start w:val="1"/>
      <w:numFmt w:val="decimal"/>
      <w:lvlText w:val="%1."/>
      <w:lvlJc w:val="left"/>
      <w:pPr>
        <w:ind w:left="720" w:hanging="360"/>
      </w:pPr>
      <w:rPr>
        <w:rFonts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316B15"/>
    <w:multiLevelType w:val="hybridMultilevel"/>
    <w:tmpl w:val="B2108CB0"/>
    <w:lvl w:ilvl="0" w:tplc="B0541660">
      <w:start w:val="10"/>
      <w:numFmt w:val="bullet"/>
      <w:lvlText w:val="•"/>
      <w:lvlJc w:val="left"/>
      <w:pPr>
        <w:ind w:left="720" w:hanging="360"/>
      </w:pPr>
      <w:rPr>
        <w:rFonts w:ascii="Aptos" w:eastAsia="Arial" w:hAnsi="Aptos" w:cs="Arial" w:hint="default"/>
        <w:b/>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E05F9"/>
    <w:multiLevelType w:val="hybridMultilevel"/>
    <w:tmpl w:val="AD1C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379498">
    <w:abstractNumId w:val="5"/>
  </w:num>
  <w:num w:numId="2" w16cid:durableId="700008443">
    <w:abstractNumId w:val="2"/>
  </w:num>
  <w:num w:numId="3" w16cid:durableId="662779447">
    <w:abstractNumId w:val="1"/>
  </w:num>
  <w:num w:numId="4" w16cid:durableId="1228569734">
    <w:abstractNumId w:val="3"/>
  </w:num>
  <w:num w:numId="5" w16cid:durableId="133644554">
    <w:abstractNumId w:val="4"/>
  </w:num>
  <w:num w:numId="6" w16cid:durableId="1464737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E2"/>
    <w:rsid w:val="000A67F6"/>
    <w:rsid w:val="000D25D3"/>
    <w:rsid w:val="000E139F"/>
    <w:rsid w:val="00147AB5"/>
    <w:rsid w:val="001F208A"/>
    <w:rsid w:val="0022286D"/>
    <w:rsid w:val="002601C2"/>
    <w:rsid w:val="00287931"/>
    <w:rsid w:val="002C616C"/>
    <w:rsid w:val="002F389A"/>
    <w:rsid w:val="003451AB"/>
    <w:rsid w:val="003B624A"/>
    <w:rsid w:val="004A1AFF"/>
    <w:rsid w:val="00513ACD"/>
    <w:rsid w:val="00570550"/>
    <w:rsid w:val="005A764F"/>
    <w:rsid w:val="00627865"/>
    <w:rsid w:val="006A45D4"/>
    <w:rsid w:val="00964F55"/>
    <w:rsid w:val="009D5241"/>
    <w:rsid w:val="009F5907"/>
    <w:rsid w:val="00A76DDC"/>
    <w:rsid w:val="00BD714B"/>
    <w:rsid w:val="00C556F3"/>
    <w:rsid w:val="00D30897"/>
    <w:rsid w:val="00D73412"/>
    <w:rsid w:val="00E027CE"/>
    <w:rsid w:val="00E900E2"/>
    <w:rsid w:val="00FB1DE9"/>
    <w:rsid w:val="00FC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9C8A"/>
  <w15:chartTrackingRefBased/>
  <w15:docId w15:val="{8F0287CB-8A49-49C8-AE10-13841417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E2"/>
    <w:pPr>
      <w:spacing w:before="80" w:after="80" w:line="240" w:lineRule="auto"/>
      <w:jc w:val="both"/>
    </w:pPr>
    <w:rPr>
      <w:rFonts w:eastAsia="Arial" w:cs="Arial"/>
      <w:color w:val="000000" w:themeColor="text1"/>
      <w:kern w:val="0"/>
      <w14:ligatures w14:val="none"/>
    </w:rPr>
  </w:style>
  <w:style w:type="paragraph" w:styleId="Heading1">
    <w:name w:val="heading 1"/>
    <w:basedOn w:val="Normal"/>
    <w:next w:val="Normal"/>
    <w:link w:val="Heading1Char"/>
    <w:uiPriority w:val="9"/>
    <w:qFormat/>
    <w:rsid w:val="00E900E2"/>
    <w:pPr>
      <w:keepNext/>
      <w:keepLines/>
      <w:pageBreakBefore/>
      <w:spacing w:before="360"/>
      <w:jc w:val="center"/>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0E2"/>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0E2"/>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0E2"/>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0E2"/>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E2"/>
    <w:rPr>
      <w:rFonts w:asciiTheme="majorHAnsi" w:eastAsia="Arial"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E90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E2"/>
    <w:rPr>
      <w:rFonts w:eastAsiaTheme="majorEastAsia" w:cstheme="majorBidi"/>
      <w:color w:val="272727" w:themeColor="text1" w:themeTint="D8"/>
    </w:rPr>
  </w:style>
  <w:style w:type="paragraph" w:styleId="Title">
    <w:name w:val="Title"/>
    <w:basedOn w:val="Normal"/>
    <w:next w:val="Normal"/>
    <w:link w:val="TitleChar"/>
    <w:uiPriority w:val="10"/>
    <w:qFormat/>
    <w:rsid w:val="00E900E2"/>
    <w:pPr>
      <w:contextualSpacing/>
      <w:jc w:val="center"/>
    </w:pPr>
    <w:rPr>
      <w:rFonts w:asciiTheme="majorHAnsi" w:hAnsiTheme="majorHAnsi" w:cstheme="majorBidi"/>
      <w:color w:val="002060"/>
      <w:spacing w:val="-10"/>
      <w:kern w:val="28"/>
      <w:sz w:val="56"/>
      <w:szCs w:val="56"/>
    </w:rPr>
  </w:style>
  <w:style w:type="character" w:customStyle="1" w:styleId="TitleChar">
    <w:name w:val="Title Char"/>
    <w:basedOn w:val="DefaultParagraphFont"/>
    <w:link w:val="Title"/>
    <w:uiPriority w:val="10"/>
    <w:rsid w:val="00E900E2"/>
    <w:rPr>
      <w:rFonts w:asciiTheme="majorHAnsi" w:eastAsia="Arial" w:hAnsiTheme="majorHAnsi" w:cstheme="majorBidi"/>
      <w:color w:val="002060"/>
      <w:spacing w:val="-10"/>
      <w:kern w:val="28"/>
      <w:sz w:val="56"/>
      <w:szCs w:val="56"/>
      <w14:ligatures w14:val="none"/>
    </w:rPr>
  </w:style>
  <w:style w:type="paragraph" w:styleId="Subtitle">
    <w:name w:val="Subtitle"/>
    <w:basedOn w:val="Normal"/>
    <w:next w:val="Normal"/>
    <w:link w:val="SubtitleChar"/>
    <w:uiPriority w:val="11"/>
    <w:qFormat/>
    <w:rsid w:val="00E9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E2"/>
    <w:pPr>
      <w:spacing w:before="160"/>
      <w:jc w:val="center"/>
    </w:pPr>
    <w:rPr>
      <w:i/>
      <w:iCs/>
      <w:color w:val="404040" w:themeColor="text1" w:themeTint="BF"/>
    </w:rPr>
  </w:style>
  <w:style w:type="character" w:customStyle="1" w:styleId="QuoteChar">
    <w:name w:val="Quote Char"/>
    <w:basedOn w:val="DefaultParagraphFont"/>
    <w:link w:val="Quote"/>
    <w:uiPriority w:val="29"/>
    <w:rsid w:val="00E900E2"/>
    <w:rPr>
      <w:i/>
      <w:iCs/>
      <w:color w:val="404040" w:themeColor="text1" w:themeTint="BF"/>
    </w:rPr>
  </w:style>
  <w:style w:type="paragraph" w:styleId="ListParagraph">
    <w:name w:val="List Paragraph"/>
    <w:basedOn w:val="Normal"/>
    <w:uiPriority w:val="34"/>
    <w:qFormat/>
    <w:rsid w:val="00E900E2"/>
    <w:pPr>
      <w:ind w:left="720"/>
      <w:contextualSpacing/>
    </w:pPr>
  </w:style>
  <w:style w:type="character" w:styleId="IntenseEmphasis">
    <w:name w:val="Intense Emphasis"/>
    <w:basedOn w:val="DefaultParagraphFont"/>
    <w:uiPriority w:val="21"/>
    <w:qFormat/>
    <w:rsid w:val="00E900E2"/>
    <w:rPr>
      <w:i/>
      <w:iCs/>
      <w:color w:val="0F4761" w:themeColor="accent1" w:themeShade="BF"/>
    </w:rPr>
  </w:style>
  <w:style w:type="paragraph" w:styleId="IntenseQuote">
    <w:name w:val="Intense Quote"/>
    <w:basedOn w:val="Normal"/>
    <w:next w:val="Normal"/>
    <w:link w:val="IntenseQuoteChar"/>
    <w:uiPriority w:val="30"/>
    <w:qFormat/>
    <w:rsid w:val="00E90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0E2"/>
    <w:rPr>
      <w:i/>
      <w:iCs/>
      <w:color w:val="0F4761" w:themeColor="accent1" w:themeShade="BF"/>
    </w:rPr>
  </w:style>
  <w:style w:type="character" w:styleId="IntenseReference">
    <w:name w:val="Intense Reference"/>
    <w:basedOn w:val="DefaultParagraphFont"/>
    <w:uiPriority w:val="32"/>
    <w:qFormat/>
    <w:rsid w:val="00E900E2"/>
    <w:rPr>
      <w:b/>
      <w:bCs/>
      <w:smallCaps/>
      <w:color w:val="0F4761" w:themeColor="accent1" w:themeShade="BF"/>
      <w:spacing w:val="5"/>
    </w:rPr>
  </w:style>
  <w:style w:type="table" w:styleId="GridTable4-Accent1">
    <w:name w:val="Grid Table 4 Accent 1"/>
    <w:basedOn w:val="TableNormal"/>
    <w:uiPriority w:val="49"/>
    <w:rsid w:val="00E900E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404754">
      <w:bodyDiv w:val="1"/>
      <w:marLeft w:val="0"/>
      <w:marRight w:val="0"/>
      <w:marTop w:val="0"/>
      <w:marBottom w:val="0"/>
      <w:divBdr>
        <w:top w:val="none" w:sz="0" w:space="0" w:color="auto"/>
        <w:left w:val="none" w:sz="0" w:space="0" w:color="auto"/>
        <w:bottom w:val="none" w:sz="0" w:space="0" w:color="auto"/>
        <w:right w:val="none" w:sz="0" w:space="0" w:color="auto"/>
      </w:divBdr>
    </w:div>
    <w:div w:id="15820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Risk-Based Audience Segmentation Matrix</dc:title>
  <dc:subject/>
  <dc:creator>Ebiye Elton</dc:creator>
  <cp:keywords/>
  <dc:description/>
  <cp:lastModifiedBy>Ebiye Elton</cp:lastModifiedBy>
  <cp:revision>11</cp:revision>
  <dcterms:created xsi:type="dcterms:W3CDTF">2026-10-07T14:10:00Z</dcterms:created>
  <dcterms:modified xsi:type="dcterms:W3CDTF">2026-10-07T14:31:00Z</dcterms:modified>
</cp:coreProperties>
</file>