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7. Mai 2019</w:t>
      </w:r>
    </w:p>
    <w:p>
      <w:pPr>
        <w:spacing w:before="0" w:after="360"/>
        <w:jc w:val="left"/>
      </w:pPr>
      <w:r>
        <w:rPr>
          <w:rFonts w:ascii="Times New Roman" w:hAnsi="Times New Roman"/>
          <w:b w:val="0"/>
          <w:color w:val="000000"/>
          <w:sz w:val="22"/>
        </w:rPr>
        <w:t>An alle Nationalen Geistigen Räte</w:t>
      </w:r>
    </w:p>
    <w:p>
      <w:pPr>
        <w:spacing w:before="280" w:after="120"/>
        <w:jc w:val="left"/>
      </w:pPr>
      <w:r>
        <w:rPr>
          <w:rFonts w:ascii="Times New Roman" w:hAnsi="Times New Roman"/>
          <w:b/>
          <w:color w:val="000000"/>
          <w:sz w:val="22"/>
        </w:rPr>
        <w:t>BOTSCHAFT:</w:t>
      </w:r>
    </w:p>
    <w:p>
      <w:pPr>
        <w:spacing w:before="0" w:after="160" w:line="276" w:lineRule="auto"/>
        <w:jc w:val="both"/>
      </w:pPr>
      <w:r>
        <w:rPr>
          <w:rFonts w:ascii="Times New Roman" w:hAnsi="Times New Roman"/>
          <w:color w:val="000000"/>
          <w:sz w:val="22"/>
        </w:rPr>
        <w:t>Wir sind hocherfreut, die Ernennung von Herrn Hossein Amanat aus Kanada zum Architekten des Schreins ‘Abdu’l-Bahás bekanntzugeben.</w:t>
      </w:r>
    </w:p>
    <w:p>
      <w:pPr>
        <w:spacing w:before="0" w:after="160" w:line="276" w:lineRule="auto"/>
        <w:jc w:val="both"/>
      </w:pPr>
      <w:r>
        <w:rPr>
          <w:rFonts w:ascii="Times New Roman" w:hAnsi="Times New Roman"/>
          <w:color w:val="000000"/>
          <w:sz w:val="22"/>
        </w:rPr>
        <w:t>Wir sind ebenfalls erfreut, die Einrichtung eines Fonds für den Bau des Schreins bekannt zu geben. Es ist unser innigster Wunsch, dass dieses heilige Bauwerk durch die universelle Teilnahme der Freunde errichtet wird.</w:t>
      </w:r>
    </w:p>
    <w:p>
      <w:pPr>
        <w:spacing w:before="0" w:after="160" w:line="276" w:lineRule="auto"/>
        <w:jc w:val="both"/>
      </w:pPr>
      <w:r>
        <w:rPr>
          <w:rFonts w:ascii="Times New Roman" w:hAnsi="Times New Roman"/>
          <w:color w:val="000000"/>
          <w:sz w:val="22"/>
        </w:rPr>
        <w:t>Kopie: Internationales Lehrzentrum, Beraterämter, Berater</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Ankündigungen zum Schrein ‘Abdu’l-Bahás (An alle Nationalen Geistigen Räte)</dc:title>
  <dc:subject>Bahá'í Guidance (7. Mai 2019)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