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8. November 2021</w:t>
      </w:r>
    </w:p>
    <w:p>
      <w:pPr>
        <w:spacing w:before="0" w:after="360"/>
        <w:jc w:val="left"/>
      </w:pPr>
      <w:r>
        <w:rPr>
          <w:rFonts w:ascii="Times New Roman" w:hAnsi="Times New Roman"/>
          <w:b w:val="0"/>
          <w:color w:val="000000"/>
          <w:sz w:val="22"/>
        </w:rPr>
        <w:t>An alle Nationalen Geistigen Räte</w:t>
      </w:r>
    </w:p>
    <w:p>
      <w:pPr>
        <w:spacing w:before="0" w:after="180"/>
        <w:jc w:val="left"/>
      </w:pPr>
      <w:r>
        <w:rPr>
          <w:rFonts w:ascii="Times New Roman" w:hAnsi="Times New Roman"/>
          <w:b w:val="0"/>
          <w:color w:val="000000"/>
          <w:sz w:val="22"/>
        </w:rPr>
        <w:t>Liebe Bahá’í-Freunde,</w:t>
      </w:r>
    </w:p>
    <w:p>
      <w:pPr>
        <w:spacing w:before="0" w:after="160" w:line="276" w:lineRule="auto"/>
        <w:jc w:val="both"/>
      </w:pPr>
      <w:r>
        <w:rPr>
          <w:rFonts w:ascii="Times New Roman" w:hAnsi="Times New Roman"/>
          <w:color w:val="000000"/>
          <w:sz w:val="22"/>
        </w:rPr>
        <w:t>im Bahá’í-Weltzentrum gehen die Bauprojekte zur Erhaltung der kostbaren Heiligen Stätten, die mit den Zentralgestalten unseres Glaubens verbunden sind, zügig voran, und wir freuen uns, die in Mazra‘ih gemachten Fortschritte bekannt zu geben, jenem unbeschwerten und geheiligten Ort, an dem Bahá’u’lláh nach neun Jahren Gefangenschaft innerhalb der Mauern der Gefängnisstadt ‘Akká Seine Wohnstatt nahm.</w:t>
      </w:r>
    </w:p>
    <w:p>
      <w:pPr>
        <w:spacing w:before="0" w:after="160" w:line="276" w:lineRule="auto"/>
        <w:jc w:val="both"/>
      </w:pPr>
      <w:r>
        <w:rPr>
          <w:rFonts w:ascii="Times New Roman" w:hAnsi="Times New Roman"/>
          <w:color w:val="000000"/>
          <w:sz w:val="22"/>
        </w:rPr>
        <w:t>Bahá’u’lláhs Raum im Landhaus Mazra‘ih wurde restauriert, um ihn seinem ursprünglichen Stil anzunähern: Die gemalten Blumenmuster, die die Wände schmückten und vor vielen Jahren überputzt worden waren, wurden wiederhergestellt und ebenso die ursprünglichen Fenster in jeder Wand, durch die Bahá’u’lláh auf die Obstgärten, die Hügel und das Meer blickte. Im Innenhof wurden der Garten und die ihn umgebenden Mauern neu angelegt. Und ein Teil des Aquädukts wurde restauriert, genau jener Teil, der, als Antwort auf einen vom Gouverneur von ‘Akká angebotenen Dienst, auf Bahá’u’lláhs Anregung hin wiederhergestellt wurde. Auch an den Zufahrten zum Landhaus und den umliegenden Feldern wurden weitere Veränderungen vorgenommen.</w:t>
      </w:r>
    </w:p>
    <w:p>
      <w:pPr>
        <w:spacing w:before="0" w:after="160" w:line="276" w:lineRule="auto"/>
        <w:jc w:val="both"/>
      </w:pPr>
      <w:r>
        <w:rPr>
          <w:rFonts w:ascii="Times New Roman" w:hAnsi="Times New Roman"/>
          <w:color w:val="000000"/>
          <w:sz w:val="22"/>
        </w:rPr>
        <w:t>In den kommenden Jahren werden die anderen Räume des Landhauses restauriert und die Umgebung landschaftsgärtnerisch gestaltet werden, um den Besuchern einen großflächigen, offenen Raum zu bieten, in dem sie umhergehen und den besinnlichen Geist dieses gesegneten Ortes aufnehmen können. Auch wenn die Bauarbeiten noch andauern, hoffen wir, dass Pilger bald wieder diese heilige Stätte besuchen können.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 den Restaurierungsarbeiten im Landhaus von Mazra‘ih (An alle Nationalen Geistigen Räte)</dc:title>
  <dc:subject>Bahá'í Guidance (8. November 2021)</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