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2007-11-26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the Bahá'ís of the World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26 November 2007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the Bahá’ís of the World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Dearly loved Friends,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8.1 We are moved on the occasion of this Day of the Covenant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reflect on the august Institution of the Hands of the Cause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God in the aftermath of the decease only two months ago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last remaining Hand of the Cause, Dr. ‘Alí-Muh .ammad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Varqá. It was just a few weeks before the fiftieth anniversary of the passing of Shoghi Effendi that our world community suffered this grievous loss. How sobering, indeed, it is to realize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Dr. Varqá’s departure brought to an end the remarkable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stewardship of an institution whose legacy is unparalleled in religious history! At so significant a juncture in the Formative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Age of the Faith, it is only fitting that an effort be made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understand more deeply than before the significance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achievements of so outstanding an organ of the Administrative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Order—one that proved to be so integral to the evolution of our world community during its nascent years.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8.2 We trace the origins of the Institution to Bahá’u’lláh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Himself, Who designated four renowned promoters of 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teachings as Hands of the Cause of God. In a period before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administrative system of the Faith was inaugurated, they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became rallying points for the friends, as much because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virtuous character of their personal lives as for their unceasing endeavors in proclaiming the Teachings and defending the Faith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against its detractors. They remained resolute in such activities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despite the severe persecution, including imprisonment in some instances, to which they were subjected by the authorities.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These distinguished personages remained active during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ministry of ‘Abdu’l-Bahá, Who, in 1899, instructed them to take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steps to form the Local Spiritual Assembly of T .ihrán, on which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they all served. The focus of these first Hands on propagation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protection of the Faith, as well as their efforts to edify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ACTIONbelievers as to the importance of the new Laws, intimated even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then the pattern of functioning the Institution would adopt at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later stage in the advancement of the Bahá’í community.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8.3 The Master did not Himself appoint Hands of the Cause,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but referred to four believers posthumously as such. However, His Will and Testament confirmed the Institution and extended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by authorizing the Guardian of the Faith to appoint con-secrated souls to it. At first,  over a period of three decades,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Shoghi Effendi named ten such souls posthumously; all were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distinguished for the constancy, vigor and impact of their efforts to propagate the Cause and promote its best interests.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Guardian’s designation in December 1951 of twelve living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believers as Hands of the Cause introduced the Bahá’í world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a wholly new dynamic in  the operation of the Order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Bahá’u’lláh; through it the Hands exerted an unusual vitality during the Ten Year Crusade, particularly after the sudden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passing of the Sign of God. His subsequent appointment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seven more in February 1952 and replacement thereafter of five of those deceased kept the number of living Hands at nineteen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until less than a month before his departure, when in his last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message to the Bahá’í world he identified an additional eight,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bringing the total to twenty-seven. Shoghi Effendi’s description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them as the “Chief Stewards of Bahá’u’lláh’s embryonic World Commonwealth” prefigured the world-shaking reality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unexpected responsibilities that would be thrust upon them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 the morrow of his passing.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8.4 The Guardian now forever gone, the Hands’ first task,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despite the sorrow that overwhelmed them, was to restore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composure of a grief-stricken community. A vital aspect of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task was, of course, to settle the minds of the friends about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direction that the Faith would take. The Hands acted with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dispatch. Only sixteen days after the burial of the Guardian, they issued from the Holy Land a proclamation to the Bahá’ís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East and West. Declaring that, after a thorough search, no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will or instruction of Shoghi Effendi had been found, they set forth in this message the procedures they would follow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meeting the daunting challenge they faced. It announced that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body of nine Hands, designated “Custodians,” was constituted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function at the  Bahá’í World Centre to protect the Faith,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maintain communications with National Spiritual Assemblies in connection with the prosecution of the Ten Year Plan and 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administrative matters, and attend to all issues related to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erywhere derived from this first communication assurance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ship of the Cause would safely traverse the waters severely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troubled by the Guardian’s passing. Subsequent messages issued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from conclaves of the Hands held in the Holy Land further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infused confidence in the believers who arose to meet the goals set before them in the Plan.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8.5 The Hands residing outside the Holy Land, in addition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giving close attention to the progress of the Plan in their own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regions, undertook extensive journeys to visit and encourage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believers in every clime. Their travels covered the entire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surface of the planet as they pursued every opportunity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advance the work of the Plan left by Shoghi Effendi. The obli-gations of the Hands spelled out in the Will and Testament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‘Abdu’l-Bahá were carried out with the selflessness, fearlessness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zeal characteristic of their activity. To “diffuse the Divine Fragrances, to edify the souls of men, to promote learning,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improve the character of all men”—all these they undertook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outstanding, sometimes astonishing, results. Such travels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did not cease with the conclusion of the Ten Year Plan but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continued with unabated intensity, the legendary journeys of Amatu’l-Bahá Rúh .íyyih Khánum generating immeasurable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stimulus. Thus the activities of the Hands demonstrated to a superlative degree the efficacy of Bahá’u’lláh’s assertion that the “movement itself from place to place, when undertaken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sake of God, hath always exerted, and can now exert, its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influence in the world.”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8.6 Among the principal results of their combined labors,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these stand out: maintenance of the stature of the Faith as 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independent and indivisible Order; protection of the Cause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against schism, despite the disloyalty to the Covenant of one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among their exalted company, Mason Remey, whom they were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obliged to cast out; preservation of the properties and main-tenance of the Holy Places and gardens at the World Centre;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success in the vast expansion of the Faith. All these hard-won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accomplishments prepared the path to the smooth transition that the Hands effected from the ministry of Shoghi Effendi,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whose first election they meticulously prepared the Bahá’í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world, especially the fifty-six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participated in it. The Hands of the Cause delivered to the House of Justice a community that was so greatly transformed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ACTIONduring the Ten Year Plan as to place the Faith of Bahá’u’lláh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 the map as a world religion in every legitimate sense.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grand celebration at the World Congress in London attended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by Bahá’ís from countries of every continent demonstrated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validity of that claim.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8.7 Beyond the World Crusade, the Hands of the Cause threw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full weight of their support  behind the newly formed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Universal House of Justice, whose creation their valiant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efforts ensured. They undertook many missions on its behalf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pursued tasks befitting their continuing obligation to prop-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agate and protect the Faith. As in the absence of the Guardian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there was no way further to appoint Hands of the Cause, the Hands in the Holy Land in particular performed what may well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 viewed as a distinct and final mark of service: they assisted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House of Justice to extend into the future the functions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propagation and protection in the special character of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institution. Hence, in 1968 Continental Boards of Counsellors were raised up and then in 1973 was created the International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Teaching Centre foreshadowed in the writings of Shoghi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Effendi. In their tireless support of the House of Justice in the design of these  institutions and in the guidance they lent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their development, the Hands left to the Bahá’í world a further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legacy that only future generations will be able adequately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appreciate. A shining value of their ultimate exertions is evident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stature to which the International Teaching Centre has risen in such a short time and the permeating influence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institution of the Counsellors which reaches every nook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cranny of our worldwide community.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8.8 It is highly worthy of note that the body of the Hands,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one exception, remained unbeguiled by the allurements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power that commonly corrupt those who are suddenly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thrust by force of circumstances into positions of elevated rank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authority. In this instance, all of creation cannot but bear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witness to the integrity of their stewardship, the unblemished virtue of their faithfulness to principle.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8.9 A point to ponder as well is the survival to the last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one who was simultaneously appointed in 1955 to the two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offices of Hand of the Cause and Trustee of H .uqúqu’lláh.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he was able to shape the latter institution and finally to see to its administrative transition in the formation in 2005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International Board of Trustees of H .uqúqu’lláh, with branches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spread throughout the globe, is yet another sign of the constan-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attended the evolution of the Administrative Order. Clearly,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then, the work of the divinely ordained Institution of the Hands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Cause of God was indispensable to the progress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Faith from the Heroic Age to an early period of the Formative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Age; its effects are certain to endure as an integral part of the Order of Bahá’u’lláh. The passing of Dr. Varqá marks both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end of a chapter of Bahá’í history and the beginning of a new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stage in the unfolding of that Order.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8.10 With such thoughts astir in our minds, we recognize with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increasing wonder and appreciation the magnitude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contributions of the Hands of the Cause of God to the growth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consolidation of the Faith in all parts of the world. In our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grateful hearts we recite with deep emotion the benediction so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eloquently exclaimed by the Lord of Hosts: “Light and glory, greeting and praise be upon the Hands of His Cause, through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whom the light of fortitude hath shone forth and the truth hath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been established that the authority to choose rests with God, the Powerful, the Mighty, the Unconstrained, through whom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ocean of bounty hath surged and the fragrance of the gra-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cious favors of God, the Lord of mankind, hath been diffused.”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the Bahá'ís of the World</dc:title>
  <dc:subject>Bahá'í Guidance (2007-11-26)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