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2013-05-16</w:t>
      </w:r>
    </w:p>
    <w:p>
      <w:pPr>
        <w:spacing w:before="0" w:after="360"/>
        <w:jc w:val="left"/>
      </w:pPr>
      <w:r>
        <w:rPr>
          <w:rFonts w:ascii="Times New Roman" w:hAnsi="Times New Roman"/>
          <w:b w:val="0"/>
          <w:color w:val="000000"/>
          <w:sz w:val="22"/>
        </w:rPr>
        <w:t>To the delegates gathered at</w:t>
      </w:r>
    </w:p>
    <w:p>
      <w:pPr>
        <w:spacing w:before="0" w:after="160" w:line="276" w:lineRule="auto"/>
        <w:jc w:val="both"/>
      </w:pPr>
      <w:r>
        <w:rPr>
          <w:rFonts w:ascii="Times New Roman" w:hAnsi="Times New Roman"/>
          <w:color w:val="000000"/>
          <w:sz w:val="22"/>
        </w:rPr>
        <w:t>171 26 16 May 2013 To the delegates gathered at Bahá’í National Conventions Dear Bahá’í Friends, 26.1 The Eleventh International Convention, recently concluded,</w:t>
      </w:r>
    </w:p>
    <w:p>
      <w:pPr>
        <w:spacing w:before="0" w:after="160" w:line="276" w:lineRule="auto"/>
        <w:jc w:val="both"/>
      </w:pPr>
      <w:r>
        <w:rPr>
          <w:rFonts w:ascii="Times New Roman" w:hAnsi="Times New Roman"/>
          <w:color w:val="000000"/>
          <w:sz w:val="22"/>
        </w:rPr>
        <w:t>offered all who were present a  glimpse of the promise of Bahá’u’lláh to unite the peoples of the world. More than a thousand members of one hundred and fifty-seven National Spiritual Assemblies attended, and nearly five hundred more, including those from an additional fourteen countries, partici-pated in the election by mail. This diverse group of women and men, a veritable cross section of humanity, evinced, in  their participation in the electoral process and subsequent contri-butions to the Convention consultations, a spirit of sanctity and love, a unity of thought and purpose, and a consecration to the collective enterprise of applying the healing message of Bahá’u’lláh that earned our deep admiration. No doubt, the members of your National Assembly, or the Counsellors, will share with you the joyous fellowship they experienced and the insights they gained during the productive days spent in the Holy Land.</w:t>
      </w:r>
    </w:p>
    <w:p>
      <w:pPr>
        <w:spacing w:before="280" w:after="120"/>
        <w:jc w:val="left"/>
      </w:pPr>
      <w:r>
        <w:rPr>
          <w:rFonts w:ascii="Times New Roman" w:hAnsi="Times New Roman"/>
          <w:b/>
          <w:color w:val="000000"/>
          <w:sz w:val="22"/>
        </w:rPr>
        <w:t>26.2 You now gather in National Conventions to carry out your</w:t>
      </w:r>
    </w:p>
    <w:p>
      <w:pPr>
        <w:spacing w:before="0" w:after="160" w:line="276" w:lineRule="auto"/>
        <w:jc w:val="both"/>
      </w:pPr>
      <w:r>
        <w:rPr>
          <w:rFonts w:ascii="Times New Roman" w:hAnsi="Times New Roman"/>
          <w:color w:val="000000"/>
          <w:sz w:val="22"/>
        </w:rPr>
        <w:t>own sacred responsibilities in the Bahá’í Administrative Order.</w:t>
      </w:r>
    </w:p>
    <w:p>
      <w:pPr>
        <w:spacing w:before="0" w:after="160" w:line="276" w:lineRule="auto"/>
        <w:jc w:val="both"/>
      </w:pPr>
      <w:r>
        <w:rPr>
          <w:rFonts w:ascii="Times New Roman" w:hAnsi="Times New Roman"/>
          <w:color w:val="000000"/>
          <w:sz w:val="22"/>
        </w:rPr>
        <w:t>Foremost is the election of the members of your National Assembly, when you will choose individuals who can meet the pressing requirements of the progress of the Cause at the present stage of its development. Our letter dated 25 March 2007 was intended to strengthen the Bahá’í electoral process, and we urge you to give renewed consideration to its salient points. In the features and outcomes of this electoral process that distinguish it from contemporary practices we find not limitations, but dawning points of profound implication. The delegates, as well as the generality of the believers, uphold the 172 FRAMEWORK FOR ACTIONpurity of Bahá’í elections, scrupulously avoiding electioneering or discussion of who should or should not be a member, even when specific names are not mentioned; for not only does the Guardian prohibit reference to particular personalities, but he also states that “we should refrain from influencing the opinions of others.” Collectively, the friends strive to purge themselves of  every trace of worldly tendencies—pursuit of personal ambitions, promotion of individuals, contest, and partisanship—which can corrupt and distort an election’s spiritual character. Delegates are obliged to become “intelligent, well-informed and responsible” electors so as to “be able to make a wise choice at the election time.” They enjoy the un- fettered right to choose from among all those eligible, whether it be to retain members or to select new ones. The community wholeheartedly embraces the result of the election, confident that the delegates have cast their ballots for those for whom prayer and reflection have inspired them to vote.</w:t>
      </w:r>
    </w:p>
    <w:p>
      <w:pPr>
        <w:spacing w:before="280" w:after="120"/>
        <w:jc w:val="left"/>
      </w:pPr>
      <w:r>
        <w:rPr>
          <w:rFonts w:ascii="Times New Roman" w:hAnsi="Times New Roman"/>
          <w:b/>
          <w:color w:val="000000"/>
          <w:sz w:val="22"/>
        </w:rPr>
        <w:t>26.3 Within the administrative arrangements of the Bahá’í</w:t>
      </w:r>
    </w:p>
    <w:p>
      <w:pPr>
        <w:spacing w:before="0" w:after="160" w:line="276" w:lineRule="auto"/>
        <w:jc w:val="both"/>
      </w:pPr>
      <w:r>
        <w:rPr>
          <w:rFonts w:ascii="Times New Roman" w:hAnsi="Times New Roman"/>
          <w:color w:val="000000"/>
          <w:sz w:val="22"/>
        </w:rPr>
        <w:t>community there are a number of spaces that allow for the exchange of views, including cluster reflection gatherings, institutional meetings, and the Nineteen Day Feast. The National Convention is another such occasion, but unique in that it brings together the National Assembly and elected rep-resentatives from all parts of the country. The conduct of this consultative dimension of the Convention calls for thoughtful attention.</w:t>
      </w:r>
    </w:p>
    <w:p>
      <w:pPr>
        <w:spacing w:before="280" w:after="120"/>
        <w:jc w:val="left"/>
      </w:pPr>
      <w:r>
        <w:rPr>
          <w:rFonts w:ascii="Times New Roman" w:hAnsi="Times New Roman"/>
          <w:b/>
          <w:color w:val="000000"/>
          <w:sz w:val="22"/>
        </w:rPr>
        <w:t>26.4 Shoghi Effendi stated that the National Convention should</w:t>
      </w:r>
    </w:p>
    <w:p>
      <w:pPr>
        <w:spacing w:before="0" w:after="160" w:line="276" w:lineRule="auto"/>
        <w:jc w:val="both"/>
      </w:pPr>
      <w:r>
        <w:rPr>
          <w:rFonts w:ascii="Times New Roman" w:hAnsi="Times New Roman"/>
          <w:color w:val="000000"/>
          <w:sz w:val="22"/>
        </w:rPr>
        <w:t>“fulfill the functions of an enlightened, consultative and cooperative body that will enrich the experience, enhance the prestige, support the authority, and assist the deliberations of the National Spiritual Assembly.” Although delegates are to offer their views in a full, frank, and unhampered manner, he advised that time not be spent on problems of secondary im- portance and that disruptive forces, “which are but the outcome of human passion and selfishness,” should be resisted. Instead, the Guardian expected those assembled to “approach their task with absolute detachment” and “concentrate their attention on the most important and pressing issues” in order to obtain a “deeper and broader vision of the Cause through an increase in the spirit of unity and of wholehearted cooperation.” “The unfettered freedom of the individual should be tempered with mutual consultation and sacrifice,” he explained, “and the spirit 173</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delegates gathered at</dc:title>
  <dc:subject>Bahá'í Guidance (2013-05-16)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