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2014-07-10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July 2014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31.1 The setting of the sun on 20  March 2015 will signalize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end of the year 171, the close of the ninth Váh .id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Kull-i-Shay’ of the Bahá’í Era. We call upon the Bahá’ís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East and West to adopt, on that auspicious occasion,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provisions that will unite them in the common implementation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Badí‘ calendar.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31.2 In keeping with the principle governing the gradual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unfoldment and progressive application of the Teachings,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provisions of the Badí‘ calendar have been set forth over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Báb introduced the calendar and its broad pattern of peri-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ods and cycles, months and days. Bahá’u’lláh provided essential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clarifications and additions. Aspects were elucidated by ‘Abdu’l-Bahá, and arrangements for its adoption in the West were put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place at the direction of Shoghi Effendi, as described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volumes of The Bahá’í World. Still, ambiguities surrounding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Islamic and Gregorian dates, as well as difficulties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correlation of historical observances and astronomical events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explicit statements in the Text, left certain issues unre-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solved. When responding to questions concerning the calendar,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 for the calendar’s uniform application: the means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determination of Naw-Rúz, the accommodations of the lunar character of the Twin Holy Birthdays within the solar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year, and the fixing of the dates of the Holy Days within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Badí‘ calendar.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31.3 “The Festival of Naw-Rúz falleth on the day that the sun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entereth the sign of Aries,” Bahá’u’lláh explains in His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Holy Book, “even should this occur no more than one minute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sunset.” However, details have, until now, been left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ACTIONundefined. We have decided that T .ihrán, the birthplace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Abhá Beauty, will be the spot on the earth that will serve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 for determining, by means of astronomical computa-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from reliable sources, the moment of the vernal equinox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northern hemisphere and thereby the day of Naw-Rúz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 the Bahá’í world.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31.4 The Festivals of the Twin Birthdays, the Birth of the Báb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Birth of Bahá’u’lláh, have, in the East, been tradition-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observed according to their correspondence to the first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 days of Muh .arram in the Islamic calendar. “These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days are accounted as one in the sight of God,” Bahá’u’lláh  affirms. Yet, a letter written on behalf of the Guardian states,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“In the future, no doubt all of the Holy Days will follow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Solar calendar, and provisions be made  as to how the Twin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Festivals will be celebrated universally.” How to satisfy the intrinsic lunar character of these blessed Days within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context of a solar calendar has hitherto been unanswered.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decided that they will now be observed on the first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 day following the occurrence of the eighth new moon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Naw-Rúz, as determined in advance by astronomical tables using T .ihrán as the point of reference. This will result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observance of the Twin Birthdays moving, year to year, within the months of Mashíyyat, ‘Ilm, and Qudrat of the Badí‘ calendar, or from mid-October to mid-November according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Gregorian calendar. Next year, the Birth of the Báb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occur on 10 Qudrat and the Birth of Bahá’u’lláh on 11 Qudrat.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joy and eager anticipation, we look to the upcoming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bicentennial anniversaries of the Birth of Bahá’u’lláh and the Birth of the Báb, in 174 and 176 B.E., respectively,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entire Bahá’í world will celebrate according to a common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calendar.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31.5 The dates of the remaining Holy Days will be fixed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solar calendar in accordance with explicit statements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‘Abdu’l-Bahá, and Shoghi Effendi; we have decided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set aside certain discrepancies in the historical record.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dates are: Naw-Rúz, 1 Bahá; the Festival of Rid .ván, 13 Jalál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 Jamál; the Declaration of the Báb, 8 ‘Az .amat; the Ascension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 Bahá’u’lláh, 13  ‘Az .amat; the Martyrdom of the Báb,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  Rah .mat; the Day of the Covenant, 4  Qawl;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Ascension of ‘Abdu’l-Bahá, 6 Qawl.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31.6 Unless specifically abrogated by these new provisions,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previous guidance and clarifications pertaining to the calendar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remain binding, such as the beginning of the day at sunset,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suspension of work, and the hours at which certain Holy Days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commemorated. In future, a change in circumstances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 require additional measures.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31.7 It will be evident from the decisions delineated that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both East and West will find some elements of the calendar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different from those to which they have been accustomed.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alignment of the dates of the Badí‘ calendar with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calendars will shift depending on the occurrence of Naw-Rúz.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number of days of Ayyám-i-Há will vary according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timing of the vernal equinox in successive years; the year commencing on Naw-Rúz 172 B.E. will include four such days.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table prepared at the Bahá’í World Centre that sets 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dates for Naw-Rúz and the Twin Holy Birthdays covering 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century will be provided 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due course.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31.8 The adoption of a new calendar in each dispensation is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symbol of the power of Divine Revelation to reshape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perception of material, social, and spiritual reality. Through it,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moments are distinguished, humanity’s place in time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space reimagined, and the rhythm of life recast. Next Naw-Rúz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mark yet another historic step in the manifestation of the unity of the people of Bahá and the unfoldment of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Order.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(2014-07-10)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