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2015-04-21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2015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34.1 The resplendent season of Rid .ván is at hand, and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heights to which the community of the Greatest Name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attained, bright prospects are visible on the horizon. A  vast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terrain has been traversed: new programs of growth have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peared, and while hundreds more must still emerge in the next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twelve months, efforts to set in motion the necessary pattern of activity have already begun in almost every one of the clusters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required to reach the 5,000 called for in the Five Year Plan.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Existing programs are gaining in strength, many showing more clearly what it means for the Cause of God to extend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the social landscape across a cluster and within a neigh-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borhood or village. The paths that lead to sustained large-scale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expansion and consolidation are being followed with firmer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footsteps, valiant youth often setting the pace. Ways in which the society-building power of the Faith can find release in var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ious settings are becoming more apparent, and those defining features that must come to mark the further unfoldment of the growth process in a cluster are becoming gradually discernible.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34.2 The call to carry out and support this work is directed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every follower of Bahá’u’lláh, and it will evoke a response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every heart that aches at the wretched condition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the lamentable circumstances from which so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 are unable to gain relief. For, ultimately, it is systematic,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determined, and selfless action undertaken within the wide embrace of the Plan’s framework that is the most constructive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of every concerned believer to the multiplying ills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disordered society. Over the last year, it has become clearer still that, in different nations in different ways, the social consensus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around ideals that have traditionally united and bound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people is increasingly worn and spent. It can no longer offer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 reliable defense against a variety of self-serving, intolerant,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toxic ideologies that feed upon discontent and resentment.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a conflicted world appearing every day less sure of itself,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proponents of these destructive doctrines grow bold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brazen. We recall the unequivocal verdict from the Supreme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Pen: “They hasten forward to Hell Fire, and mistake it for light.” Well-meaning leaders of nations and people of goodwill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left struggling to repair the fractures evident in society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powerless to prevent their spread. The effects of all this are not  only to be seen in outright conflict or a collapse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order. In the distrust that pits neighbor against neighbor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severs family ties, in the antagonism of so much of what passes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social discourse, in the casualness with which appeals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ignoble human motivations are used to win power and pile up riches—in all these lie unmistakable signs that the moral force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sustains society has become gravely depleted.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34.3 Yet there is reassurance in the knowledge that, amidst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disintegration, a new kind of collective life is taking shape which gives practical expression to all that is heavenly in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beings. We have observed how, especially in those places where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intensity in teaching and community-building activities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maintained, the friends have been able to guard themselves against the forces of materialism that risk sapping their precious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energies. Not only that, but in managing the various other calls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their time, they never lose sight of the sacred and pressing tasks before them. Such attentiveness to the needs of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humanity’s best interests is required in every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 a program of growth has been established in a previously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unopened cluster, we see how the initial stirrings of activity arise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 of the love for Bahá’u’lláh held in the heart of a committed believer. Notwithstanding the orders of complexity that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eventually be accommodated as a community grows in size,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activity begins with this simple strand of love. It is the vital thread from which is woven a pattern of patient and concen-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trated effort, cycle after cycle, to introduce children, youth,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adults to spiritual ideas; to foster a feeling for worship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gatherings for prayer and devotion; to stimulate conversations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illuminate understanding; to start ever-growing numbers on a lifetime of study of the Creative Word and its translation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deeds; to develop, along with others, capacity for service;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accompany one another in the exercise of what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learned. Beloved friends, loved ones of the Abhá Beauty: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 for you in earnest on every occasion we present ourselves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strength to consecrate your lives to His Cause.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34.4 The rich insights arising from clusters, and from centers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intense activity within them, where the dynamics of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 have embraced large numbers of people deserve special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mention. We are gratified to see how a culture of mutual support, founded on fellowship and humble service, has quite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naturally established itself in such quarters, enabling more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more souls to be systematically brought within the pale of the community’s activities. Indeed, in an increasing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settings the movement of a population towards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vision for a new society appears no longer merely as an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thralling prospect but as an emerging reality.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34.5 We wish to address some additional words to those of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whose surroundings marked progress is yet to occur and who long for change. Have hope. It will not always be so.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the history of our Faith filled with accounts of inauspicious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beginnings but marvelous results? How many times have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deeds of a few believers—young or old—or of a single family, or even of a lone soul, when confirmed by the power of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assistance, succeeded in cultivating vibrant communities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seemingly inhospitable climes? Do not imagine that your own case is inherently any different. Change in a cluster, be it swift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hard won, flows neither from a formulaic approach nor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random activity; it proceeds to the rhythm of action, reflection,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consultation, and is propelled by plans that are the fruit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experience. Beyond this, and whatever its immediate effects, service to the Beloved is, in itself, a source of abiding joy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spirit. Take heart, too, from the example of your spiritual kin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Cradle of the Faith, how their constructive outlook, their resilience as a community, and their steadfastness in promoting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Divine Word are bringing about change in their society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level of thought and deed. God is with you, with each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you. In the twelve months that remain of the Plan, let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advance from its present position to a stronger one.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34.6 The all-important work of expansion and consolidation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lays a solid foundation for the endeavors the Bahá’í world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called to undertake in numerous other spheres.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Centre, efforts are intensifying to methodically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catalog and index the content of the thousands of Tablets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constitute that infinitely precious bequest, the Holy Texts of our Faith, held in trust for the benefit of all humankind—this, so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accelerate the publication of volumes of the Writings, both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ACTIONtheir original languages and in English translation. Endeavors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 eight Mashriqu’l-Adhkárs, sacred Fanes raised up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glory of God, continue apace. External affairs work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level has gained markedly in effectiveness and become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increasingly systematic, further stimulated by the release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document, sent to National Spiritual Assemblies six months ago, which draws on the considerable experience generated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last two decades and provides an expanded framework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developing these endeavors in the future. Meanwhile, two new Offices of the Bahá’í International Community, sisters to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Nations Office based in New York and Geneva and to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 in Brussels, have been opened in Addis Ababa and Jakarta,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broadening the opportunities for the perspectives of the Cause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offered at the international level in Africa and Southeast Asia. Often prompted by the demands of growth, a range of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are building up their administrative capacity, visible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their thoughtful stewardship of the resources available to them, their efforts to become intimately familiar with the conditions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communities, and their vigilance in ensuring that the oper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ations of their National Offices grow ever stronger; the need to systematize the impressive body of knowledge now accumulating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this area has led to the creation at the World Centre of the Office for the Development of Administrative Systems. Initiatives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social action of various kinds continue to multiply in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countries, enabling much to be learned about how the wisdom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enshrined in the Teachings can be applied to improve social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circumstances; so promising is this field that we have established a seven-member International Advisory Board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 of Social and Economic Development, introducing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next stage in the evolution of that Office. Three members of the Board will also serve as the Office’s coordinating team and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resident in the Holy Land.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34.7 At this Rid .ván, then, while we see much to be done, we see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ready to do it. In thousands of clusters, neighborhoods, and villages, fresh springs of faith and assurance are pouring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forth, cheering the spirits of those touched by their reviving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waters. In places, the flow is a steady stream, in some, already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river. Now is not the moment for any soul to linger upon the bank—let all lend themselves to the onward surge.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(2015-04-21)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