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1966-02-02</w:t>
      </w:r>
    </w:p>
    <w:p>
      <w:pPr>
        <w:spacing w:before="0" w:after="360"/>
        <w:jc w:val="left"/>
      </w:pPr>
      <w:r>
        <w:rPr>
          <w:rFonts w:ascii="Times New Roman" w:hAnsi="Times New Roman"/>
          <w:b w:val="0"/>
          <w:color w:val="000000"/>
          <w:sz w:val="22"/>
        </w:rPr>
        <w:t>To all National Spiritual Assemblies Engaged in Ma</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30.1 Since writing to the National Spiritual Assemblies of the world regarding the importance of teaching the masses, we have received reports from all over the world indicating the steady increase in the number of believers, the concentration of the friends on the more receptive areas, however remote these may have been, and the opening up of new and challenging fields for expansion and service.  In this letter we wish once again to stress the importance of this subject, share with you our thoughts regarding the supreme need to preserve the victories you have already won and the necessity to pursue the vital work in which you are engaged and to which the eyes of your sister communities in East and West are turned with admiration. 30.2 It has been due to the splendid victories in large-scale conversion that the Faith of Bahá’u’lláh has entered a new phase in its development and establishment throughout the world. It is imperative, therefore, that the process of teaching the masses be not only maintained but accelerated.  The teaching committee structure that each National Assembly may adopt to ensure best results in the extension of its teaching work is a matter left entirely to its discretion, but an efficient teaching structure there must be, so that the tasks are carried out with dispatch and in accordance with the administrative principles of our Faith.  From among the believers native to each country, competent traveling teachers must be selected and teaching projects worked out. In the words of our beloved Guardian, commenting upon the teaching work in Latin America: “Strong and sustained support should be given to the vitally needed and highly meritorious activities started by the native ... traveling teachers, ... who, as the mighty task progresses, must increasingly bear the brunt of responsibility for the propagation of the Faith in their homelands.” 30.3 While this vital teaching work is progressing each National Assembly must ever bear in mind that expansion and consolidation are inseparable processes that must go hand in hand.  The interdependence of these processes is best elucidated in the following passage from the writings of the beloved Guardian:  “Every outward thrust into new fields, every multiplication of Bahá’í institutions, must be paralleled by a deeper thrust of the roots which sustain the spiritual life of the community and ensure its sound development.  From this vital, this ever-present need attention must, at no time, be diverted; nor must it be, under any circumstances, neglected, or subordinated to the no less vital and urgent task of ensuring the outer expansion of Bahá’í administrative institutions.  That this community ... may maintain a proper balance between these two essential aspects of its development ... is the ardent hope of my heart.”  To ensure that the spiritual life of the individual believer is continuously enriched, that local communities are becoming increasingly conscious of their collective duties, and that the institutions of an evolving administration are operating efficiently, is, therefore, as important as expanding into new fields and bringing in the multitudes under the shadow of the Cause.</w:t>
      </w:r>
    </w:p>
    <w:p>
      <w:pPr>
        <w:spacing w:before="0" w:after="160" w:line="276" w:lineRule="auto"/>
        <w:jc w:val="both"/>
      </w:pPr>
      <w:r>
        <w:rPr>
          <w:rFonts w:ascii="Times New Roman" w:hAnsi="Times New Roman"/>
          <w:color w:val="000000"/>
          <w:sz w:val="22"/>
        </w:rPr>
        <w:t>30.4        These objectives can only be attained when each National Spiritual Assembly makes proper arrangements for all the friends to be deepened in the knowledge of the Faith.  The National Spiritual Assemblies in consultation with the Hands of the Cause, who are the Standard-Bearers 54of the Nine Year Plan, should avail themselves of the assistance of Auxiliary Board members, who, together with the traveling teachers selected by the Assembly or its Teaching Committees, should be continuously encouraged to conduct deepening courses at Teaching Institutes and to make regular visits to Local Spiritual Assemblies.  The visitors,  whether Board members or traveling teachers should meet on such occasions not only with the Local Assembly but, of course, with the local community members, collectively at general meetings and even, if necessary, individually in their homes.</w:t>
      </w:r>
    </w:p>
    <w:p>
      <w:pPr>
        <w:spacing w:before="0" w:after="160" w:line="276" w:lineRule="auto"/>
        <w:jc w:val="both"/>
      </w:pPr>
      <w:r>
        <w:rPr>
          <w:rFonts w:ascii="Times New Roman" w:hAnsi="Times New Roman"/>
          <w:color w:val="000000"/>
          <w:sz w:val="22"/>
        </w:rPr>
        <w:t>30.5 The subjects to be discussed at such meetings with the Local Assembly and the friends should include among others the following points:</w:t>
      </w:r>
    </w:p>
    <w:p>
      <w:pPr>
        <w:spacing w:before="0" w:after="160" w:line="276" w:lineRule="auto"/>
        <w:jc w:val="both"/>
      </w:pPr>
      <w:r>
        <w:rPr>
          <w:rFonts w:ascii="Times New Roman" w:hAnsi="Times New Roman"/>
          <w:color w:val="000000"/>
          <w:sz w:val="22"/>
        </w:rPr>
        <w:t>1.the extent of the spread and stature of the Faith today; 2.the importance of the daily obligatory prayers (at least the short prayer); 3.the need to educate Bahá’í children in the Teachings of the Faith and encourage them to memorize some of the prayers; 4.the stimulation of youth to participate in community life by giving talks, etc. and having their own activities, if possible; 5.the necessity to abide by the laws of marriage, namely, the need to have a Bahá’í ceremony, to obtain the consent of parents, to observe monogamy; faithfulness after marriage; likewise the importance of abstinence from all intoxicating drinks and drugs; 6.the local Fund and the need for the friends to understand that the voluntary act of contributing to the Fund is both a privilege and a spiritual obligation.  There should also be discussion of various methods that could be followed by the friends to facilitate their contributions and the ways open to the Local Assembly to utilize its local Fund to serve the interests of its community and the Cause; 7.the importance of the Nineteen Day Feast and the fact that it should be a joyful occasion and rallying point of the entire community; 8.the manner of election with as many workshops as required, including teaching of simple methods of balloting for illiterates, such as having one central home as the place for balloting and arranging for one literate person, if only a child, to be present at that home during the whole day, if necessary; 9.last but not least, the all-important teaching work, both in the locality and its neighboring centers, as well as the need to continuously deepen the friends in the essentials of the Faith.  The friends should be made to realize that in teaching the Faith to others they should not only aim at assisting the seeking soul to join the Faith, but also at making him a teacher of the Faith and its active supporter.</w:t>
      </w:r>
    </w:p>
    <w:p>
      <w:pPr>
        <w:spacing w:before="0" w:after="160" w:line="276" w:lineRule="auto"/>
        <w:jc w:val="both"/>
      </w:pPr>
      <w:r>
        <w:rPr>
          <w:rFonts w:ascii="Times New Roman" w:hAnsi="Times New Roman"/>
          <w:color w:val="000000"/>
          <w:sz w:val="22"/>
        </w:rPr>
        <w:t>30.6 All the above points should, of course, be stressed within the framework of the importance of the Local Spiritual Assembly, which should be encouraged to vigorously direct its attention to 55these vital functions and become the very heart of the community life of its own locality, even if its meetings should become burdened with the problems of the community.  The local friends should understand the importance of the law of consultation and realize that it is to the Local Spiritual Assembly that they should turn, abide by its decisions, support its projects, cooperate wholeheartedly with it in its task to promote the interests of the Cause, and seek its advice and guidance in the solution of personal problems and the adjudication of disputes, should any arise amongst the members of the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 Engaged in Ma</dc:title>
  <dc:subject>Bahá'í Guidance (1966-02-02)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