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1967-04-21</w:t>
      </w:r>
    </w:p>
    <w:p>
      <w:pPr>
        <w:spacing w:before="0" w:after="160" w:line="276" w:lineRule="auto"/>
        <w:jc w:val="both"/>
      </w:pPr>
      <w:r>
        <w:rPr>
          <w:rFonts w:ascii="Times New Roman" w:hAnsi="Times New Roman"/>
          <w:color w:val="000000"/>
          <w:sz w:val="22"/>
        </w:rPr>
        <w:t>The Bahá’ís of the World Dearly loved Friends, 42.1 At the conclusion of the third year of the Nine Year Plan we acknowledge with thankful hearts the evidences of Divine favor with which Bahá’u’lláh unfailingly sustains and confirms the dedicated efforts of His servants everywhere, and we unhesitatingly affirm our confidence that the community of the Most Great Name can and will, by its determination and sacrificial efforts, achieve complete victory.</w:t>
      </w:r>
    </w:p>
    <w:p>
      <w:pPr>
        <w:spacing w:before="0" w:after="160" w:line="276" w:lineRule="auto"/>
        <w:jc w:val="both"/>
      </w:pPr>
      <w:r>
        <w:rPr>
          <w:rFonts w:ascii="Times New Roman" w:hAnsi="Times New Roman"/>
          <w:color w:val="000000"/>
          <w:sz w:val="22"/>
        </w:rPr>
        <w:t>Worldwide Achievements 42.2  Last year the call was raised for the formation, in 1967, of eleven new National Spiritual Assemblies.  All will be elected during the Ri ḍván period.  We welcome with great joy the National Spiritual Assemblies of the Bahá’ís of Algeria and Tunisia with its seat in Algiers; Cameroon Republic with its seat in Victoria; Swaziland, Lesotho and Mozambique with its seat in Mbabane; Zambia with its seat in Lusaka; Belize with its seat in Belize; the Leeward, Windward and Virgin Islands with its seat in Charlotte Amalie; Eastern and Southern Arabia with its seat in Ba ḥrayn; Laos with its seat in Vientiane; Sikkim with its seat in Gangtok; Taiwan with its seat in Taipei; the Gilbert and Ellice Islands with its seat in Tarawa.  The World Center of the Faith will be represented at each National Convention by a Hand of the Cause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of the World Dearly loved Friends</dc:title>
  <dc:subject>Bahá'í Guidance (1967-04-21)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