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1967-06-25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44.1   12 November 1967, will mark the 150th anniversary of Bahá’u’lláh’s birth.  We call the entire Bahá’í world to joyful celebration, befitting an event so momentous to the fortunes of humanity.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(1967-06-25)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