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1969-12-07</w:t>
      </w:r>
    </w:p>
    <w:p>
      <w:pPr>
        <w:spacing w:before="0" w:after="360"/>
        <w:jc w:val="left"/>
      </w:pPr>
      <w:r>
        <w:rPr>
          <w:rFonts w:ascii="Times New Roman" w:hAnsi="Times New Roman"/>
          <w:b w:val="0"/>
          <w:color w:val="000000"/>
          <w:sz w:val="22"/>
        </w:rPr>
        <w:t>To an individual Bahá’í</w:t>
      </w:r>
    </w:p>
    <w:p>
      <w:pPr>
        <w:spacing w:before="0" w:after="180"/>
        <w:jc w:val="left"/>
      </w:pPr>
      <w:r>
        <w:rPr>
          <w:rFonts w:ascii="Times New Roman" w:hAnsi="Times New Roman"/>
          <w:b w:val="0"/>
          <w:color w:val="000000"/>
          <w:sz w:val="22"/>
        </w:rPr>
        <w:t>Dear Bahá’í Friend,</w:t>
      </w:r>
    </w:p>
    <w:p>
      <w:pPr>
        <w:spacing w:before="0" w:after="160" w:line="276" w:lineRule="auto"/>
        <w:jc w:val="both"/>
      </w:pPr>
      <w:r>
        <w:rPr>
          <w:rFonts w:ascii="Times New Roman" w:hAnsi="Times New Roman"/>
          <w:color w:val="000000"/>
          <w:sz w:val="22"/>
        </w:rPr>
        <w:t>75.1 Your recent letter, in which you share with us the questions that have occurred to some of the youth in studying “The Dispensation of Bahá’u’lláh,” has been carefully considered, and we feel that we should comment both on the particular passage you mention and on a related passage in the same work, because both bear on the relationship between the Guardianship and the Universal House of Justice.</w:t>
      </w:r>
    </w:p>
    <w:p>
      <w:pPr>
        <w:spacing w:before="0" w:after="160" w:line="276" w:lineRule="auto"/>
        <w:jc w:val="both"/>
      </w:pPr>
      <w:r>
        <w:rPr>
          <w:rFonts w:ascii="Times New Roman" w:hAnsi="Times New Roman"/>
          <w:color w:val="000000"/>
          <w:sz w:val="22"/>
        </w:rPr>
        <w:t>75.2 The first passage concerns the Guardian’s duty to insist upon a reconsideration by his fellow</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(1969-12-07)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