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1972-06-07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115.1 JOYFULLY INFORM BAHÁ’Í WORLD RANGE AND ACCELERATION GROWTH CAUSE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BAHÁ’U’LLÁH LOCAL NATIONAL LEVELS AND RESULTANT EXPANSION ACTIVITIES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WORLD CENTER IMPEL US NOW ANNOUNCE ERE COMPLETION NINE YEAR PLAN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DECISION INITIATE PROCEDURE SELECT ARCHITECT DESIGN BUILDING FOR SEAT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JUSTICE ENVISAGED BELOVED GUARDIAN ON FAR FLUNG ARC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HEART MOUNT CARMEL CENTERING SPOT CONSECRATED RESTING PLACES SISTER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BROTHER MOTHER BELOVED MASTER.  CONSTRUCTION THIS CENTER LEGISLATION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GOD'S WORLD-REDEEMING ORDER WILL CONSTITUTE FIRST MAJOR STEP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DEVELOPMENT AREA SURROUNDING HOLY SHRINE SINCE COMPLETION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INTERNATIONAL ARCHIVES BUILDING.  MOVED PAY TRIBUTE EXPRESS HEARTFELT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GRATITUDE OUTSTANDING SERVICES ROBERT MCLAUGHLIN IN PREPARATION FOR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HISTORIC UNDERTAKING.  FERVENTLY PRAYING PROJECT NOW INITIATED MAY DURING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YEARS IMMEDIATELY AHEAD PROGRESS UNINTERRUPTEDLY SPEEDILY ATTAIN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MAJESTIC CONSUMMATION.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170116 Plans for Commemorating the Centenary of the Revelation of the Kitáb-i-Aqdas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(1972-06-07)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