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1972-06-30</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116.1  At Ri ḍván 1973 we shall, God willing, witness the successful conclusion of the nine-year- long, world-encircling enterprise which inaugurated the second epoch of ‘Abdu’l-Bahá’s Divine Plan.  The victorious culmination of this initial stage of the tenth part of the majestic process set in motion over six thousand years ago will prepare the way for the next stage in the series of crusades destined to achieve the penetration of the Light of God's Faith into the remaining territories of the planet and the erection of the entire machinery of Bahá’u’lláh’s Administrative Order throughout the world.</w:t>
      </w:r>
    </w:p>
    <w:p>
      <w:pPr>
        <w:spacing w:before="0" w:after="160" w:line="276" w:lineRule="auto"/>
        <w:jc w:val="both"/>
      </w:pPr>
      <w:r>
        <w:rPr>
          <w:rFonts w:ascii="Times New Roman" w:hAnsi="Times New Roman"/>
          <w:color w:val="000000"/>
          <w:sz w:val="22"/>
        </w:rPr>
        <w:t>116.2 On the Twelfth Day of Ri ḍván, the members of the National Spiritual Assemblies gathered in the Holy Land for the Third International Convention will participate in the commemoration of the One Hundredth Anniversary of the Revelation of the Kitáb-i-Aqdas.  To enable all believers throughout the world to share in the observance of this highly significant centenary, national and local celebrations for Bahá’ís only should be held on that day.</w:t>
      </w:r>
    </w:p>
    <w:p>
      <w:pPr>
        <w:spacing w:before="0" w:after="160" w:line="276" w:lineRule="auto"/>
        <w:jc w:val="both"/>
      </w:pPr>
      <w:r>
        <w:rPr>
          <w:rFonts w:ascii="Times New Roman" w:hAnsi="Times New Roman"/>
          <w:color w:val="000000"/>
          <w:sz w:val="22"/>
        </w:rPr>
        <w:t>116.3 We call upon each community to undertake, during the period between the First Day of the Most Great Festival and the commemoration of the Declaration of the Blessed Báb, a widespread proclamation campaign which would include publicity on the completion of the Nine Year Plan and the holding of the third International Convention at the Bahá’í World Center in the Holy Land.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117 Exhortation to Blot Out Every Last Trace of Prejudice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(1972-06-30)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