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1973-01-14</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124.1  As the Bahá’í world approaches the triumphant conclusion of the Nine Year Plan it gives us the utmost gratification to see that a few National Spiritual Assemblies have already formulated plans for activity during the coming Bahá’í year.</w:t>
      </w:r>
    </w:p>
    <w:p>
      <w:pPr>
        <w:spacing w:before="0" w:after="160" w:line="276" w:lineRule="auto"/>
        <w:jc w:val="both"/>
      </w:pPr>
      <w:r>
        <w:rPr>
          <w:rFonts w:ascii="Times New Roman" w:hAnsi="Times New Roman"/>
          <w:color w:val="000000"/>
          <w:sz w:val="22"/>
        </w:rPr>
        <w:t>124.2  The next global plan will be launched at Ri ḍván 1974 and you will therefore have twelve months to prepare for it.  We call upon you all to take the greatest possible advantage of that year to:</w:t>
      </w:r>
    </w:p>
    <w:p>
      <w:pPr>
        <w:spacing w:before="0" w:after="160" w:line="276" w:lineRule="auto"/>
        <w:jc w:val="both"/>
      </w:pPr>
      <w:r>
        <w:rPr>
          <w:rFonts w:ascii="Times New Roman" w:hAnsi="Times New Roman"/>
          <w:color w:val="000000"/>
          <w:sz w:val="22"/>
        </w:rPr>
        <w:t>124.2a Strengthen the foundations of your achievements through developing and enriching Bahá’í community life, fostering youth activity and through all means suited to your circumstances; and 124.2b Continue expansion of the Faith, trying new openings and possibilities not fully explored when you were under the pressure of other priorities.</w:t>
      </w:r>
    </w:p>
    <w:p>
      <w:pPr>
        <w:spacing w:before="0" w:after="160" w:line="276" w:lineRule="auto"/>
        <w:jc w:val="both"/>
      </w:pPr>
      <w:r>
        <w:rPr>
          <w:rFonts w:ascii="Times New Roman" w:hAnsi="Times New Roman"/>
          <w:color w:val="000000"/>
          <w:sz w:val="22"/>
        </w:rPr>
        <w:t>124.3 Obviously conditions differ in the various areas under the jurisdiction of the National Spiritual Assemblies, and the goals which each Assembly adopts must be suited to its particular circumstances and possibilities, but, as the beloved Guardian once pointed out, “The broader the basis” of such a campaign, and “the deeper its roots, the finer the flower into which it shall eventually blossom.”</w:t>
      </w:r>
    </w:p>
    <w:p>
      <w:pPr>
        <w:spacing w:before="0" w:after="160" w:line="276" w:lineRule="auto"/>
        <w:jc w:val="both"/>
      </w:pPr>
      <w:r>
        <w:rPr>
          <w:rFonts w:ascii="Times New Roman" w:hAnsi="Times New Roman"/>
          <w:color w:val="000000"/>
          <w:sz w:val="22"/>
        </w:rPr>
        <w:t>124.4 We ask you to make your plans now and to send us your report of them to reach us as soon as possible and not later than 1 April 1973 so that we may present a consolidated summary to the International Convention.  We feel that such a summary will be an inspiration and a source of new ideas to the delegates when they are consulting upon the challenges that lie before the Bahá’í community in the years ahead and which must be faced during the next global plan. Moreover, the achievements of the coming year, added to the great victories of the Nine Year Plan, will enable the worldwide Bahá’í community to enter with even greater assurance upon the next stage of its ever-unfolding destiny.</w:t>
      </w:r>
    </w:p>
    <w:p>
      <w:pPr>
        <w:spacing w:before="0" w:after="160" w:line="276" w:lineRule="auto"/>
        <w:jc w:val="both"/>
      </w:pPr>
      <w:r>
        <w:rPr>
          <w:rFonts w:ascii="Times New Roman" w:hAnsi="Times New Roman"/>
          <w:color w:val="000000"/>
          <w:sz w:val="22"/>
        </w:rPr>
        <w:t>178124.5 We pray at the Holy Shrines that the blessings of Bahá’u’lláh may guide and assist you with a fresh measure of His divine grace in the few months separating us from the glorious festivities of next Ri ḍván.</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125 Announcement of the Completion of the Synopsis and Codification of the Kitáb-i-Aqdas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(1973-01-14)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