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1973-12-04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139.1 REJOICE ANNOUNCE FRIENDS BEAUTIFICATION DURING CONFLICT AGITATING MIDDLE EAST FOURTH QUADRANT AREA SURROUNDING MOST HOLY SHRINE EMBRACING OLIVE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GROVE SOUTHWEST PILGRIM HOUSE BAHJÍ BLESSED SHRINE AND MANSION NOW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COMPLETELY ENCIRCLED BEAUTIFUL GARDENS INSPIRED BY PATTERN ḤARAM-I-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AQDAS CREATED BY BELOVED GUARDIAN.  PRAYING SHRINES SUPPORTERS MOST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GREAT NAME EVERY LAND MAY REDOUBLE EFFORTS PROMOTE INTERESTS PRECIOUS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FAITH IN ANTICIPATION FIVE YEAR GLOBAL PLAN SOON TO BE LAUNCHED.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200140 Acceptance of Design for the Seat of the Universal House of Justice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(1973-12-04)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