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1974-07-22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80"/>
        <w:jc w:val="left"/>
      </w:pPr>
      <w:r>
        <w:rPr>
          <w:rFonts w:ascii="Times New Roman" w:hAnsi="Times New Roman"/>
          <w:b w:val="0"/>
          <w:color w:val="000000"/>
          <w:sz w:val="22"/>
        </w:rPr>
        <w:t>Dear Bahá’í Friends,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148.1  In view of the ever-increasing number of pioneers and traveling teachers now arising from various countries to serve the Cause of God in widely scattered lands throughout all continents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(1974-07-22)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