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1978-05-01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80"/>
        <w:jc w:val="left"/>
      </w:pPr>
      <w:r>
        <w:rPr>
          <w:rFonts w:ascii="Times New Roman" w:hAnsi="Times New Roman"/>
          <w:b w:val="0"/>
          <w:color w:val="000000"/>
          <w:sz w:val="22"/>
        </w:rPr>
        <w:t>Dear Bahá’í Friends,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HUSHMAND FATHEAZAM AMOZ GIBSON IAN SEMPLE DAVID RUHE CHARLES WOLCOTT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DAVID HOFMAN HUGH CHANCE BORRAH KAVELIN.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Bahá’í greetings,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THEUNIVERSAL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210 Appointment of Architect for House of Worship in Western Samoa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15 M AY 1978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210.1 ANNOUNCE APPOINTMENT ḤUSAYN AMÁNAT ARCHITECT FOR MASHRIQU’L-ADHKÁR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SAMOA.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211 Love for God and Bahá’u’lláh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25 M AY 1978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an individual Bahá’í Dear Bahá’í Friend,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(1978-05-01)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