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1981-03-04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276.1 AFRICA REJOICES RETURN HAND CAUSE WILLIAM SEARS FULFILLMENT PLEDGE MADE RECEIPT TRAGIC NEWS ASSASSINATION HAND CAUSE ENOCH OLINGA.  CONTINENT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WHICH EARNED SUCH HIGH PRAISE BELOVED GUARDIAN AGAIN GRACED PRESENCE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HAND.  NOBLE ACTION ENRICHES RECORD HIS HISTORIC SERVICES.  OFFERING ARDENT PRAYERS SACRED THRESHOLD GREAT NEW VICTORIES AFRICA.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277 Execution of Two Bahá’ís in Shiraz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 M ARCH  1981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277.1 SORROWFUL NEWS JUST RECEIVED TWO BELIEVERS FROM ÁBÁDIH IMPRISONED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SHIRAZ WERE EXECUTED MONDAY NIGHT 16 MARCH BY GOVERNMENT FIRING SQUAD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SHIRAZ CHARGE LIST INCLUDES USUAL FALSE IMPUTATIONS LEVELED AGAINST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DEFENSELESS BELIEVERS.  NAMES THESE TWO VALIANT FRIENDS MIDHÍ ANVARÍ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HIDÁYATU’LLÁH DIHQÁNÍ ADDED LIST OTHER SELFLESS MARTYRS WHO WITH THEIR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BLOOD HAVE TESTIFIED TRUTH GOD'S GLORIOUS REVELATION.  OMINOUS SIGNS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VISIBLE FURTHER AGGRAVATION PERILOUS SITUATION FACING BELEAGUERED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PERSIAN COMMUNITY....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377278 Attendance of Bahá’ís from Rural Areas at International Conferences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30 M ARCH  1981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National Spiritual Assemblies in Africa, Asia, Australasia, South and Central America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(1981-03-04)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