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1981-06-23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286.1 TRAGIC NEWS JUST RECEIVED THREE MORE PROMINENT PERSIAN BAHÁ’ÍS, BUZURG ‘ALAVÍYÁN, HÁSHIM FARNÚSH AND FARHANG MAVADDAT EXECUTED TEHRAN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YESTERDAY.  CHARGES COMPLETELY MISREPRESENT BAHÁ’Í SERVICES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POLITICALLY MOTIVATED ACTIVITIES. ... OFFERING PRAYERS HOLY SHRINES BLESSED BEAUTY MAY CONFIRM ALL EFFORTS ALLEVIATE SUFFERINGS OPPRESSED INNOCENT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 Execution of Four Bahá’ís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(1981-06-23)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