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1982-09-20</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Women's Seminar, submitted with your letter of 31 August 1982, and also a photograph of those attending.</w:t>
      </w:r>
    </w:p>
    <w:p>
      <w:pPr>
        <w:spacing w:before="0" w:after="160" w:line="276" w:lineRule="auto"/>
        <w:jc w:val="both"/>
      </w:pPr>
      <w:r>
        <w:rPr>
          <w:rFonts w:ascii="Times New Roman" w:hAnsi="Times New Roman"/>
          <w:color w:val="000000"/>
          <w:sz w:val="22"/>
        </w:rPr>
        <w:t>342.2 Judging by the reactions of the participants, this seems to have been a very valuable experience for which there was a definite need.  From the earliest days of the Faith women have played a prominent role, and especially in the West where in the beginning their influence predominated.  It is the hope of the House of Justice that the Bahá’í women of Denmark will exert a growing influence on the community, increasing its spirituality, forging stronger ties of unity, consolidating its administrative institutions and increasing the rate of its expansion throughout Danish society.</w:t>
      </w:r>
    </w:p>
    <w:p>
      <w:pPr>
        <w:spacing w:before="0" w:after="160" w:line="276" w:lineRule="auto"/>
        <w:jc w:val="both"/>
      </w:pPr>
      <w:r>
        <w:rPr>
          <w:rFonts w:ascii="Times New Roman" w:hAnsi="Times New Roman"/>
          <w:color w:val="000000"/>
          <w:sz w:val="22"/>
        </w:rPr>
        <w:t>342.3 The House of Justice assures your Assembly of its prayers at the Sacred Threshold for the confirmation of your noble endeavors and for the blessings of Bahá’u’lláh to reinforce the efforts of every member of the Danish Bahá’í community.</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449343 Guidelines for Behavior of Children at Feast</w:t>
      </w:r>
    </w:p>
    <w:p>
      <w:pPr>
        <w:spacing w:before="280" w:after="120"/>
        <w:jc w:val="left"/>
      </w:pPr>
      <w:r>
        <w:rPr>
          <w:rFonts w:ascii="Times New Roman" w:hAnsi="Times New Roman"/>
          <w:b/>
          <w:color w:val="000000"/>
          <w:sz w:val="22"/>
        </w:rPr>
        <w:t>14 O CTOBER  1982</w:t>
      </w:r>
    </w:p>
    <w:p>
      <w:pPr>
        <w:spacing w:before="0" w:after="160" w:line="276" w:lineRule="auto"/>
        <w:jc w:val="both"/>
      </w:pPr>
      <w:r>
        <w:rPr>
          <w:rFonts w:ascii="Times New Roman" w:hAnsi="Times New Roman"/>
          <w:color w:val="000000"/>
          <w:sz w:val="22"/>
        </w:rPr>
        <w:t>The National Spiritual Assembly of the Bahá’ís of Canada Dear Bahá’í Friends,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Bahá'ís of</dc:title>
  <dc:subject>Bahá'í Guidance (1982-09-20)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