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720"/>
        <w:jc w:val="center"/>
      </w:pPr>
      <w:r>
        <w:rPr>
          <w:rFonts w:ascii="Times New Roman" w:hAnsi="Times New Roman"/>
          <w:b w:val="0"/>
          <w:color w:val="000000"/>
          <w:sz w:val="22"/>
        </w:rPr>
        <w:t>THE UNIVERSAL HOUSE OF JUSTICE</w:t>
      </w:r>
    </w:p>
    <w:p>
      <w:pPr>
        <w:spacing w:before="0" w:after="720"/>
        <w:jc w:val="center"/>
      </w:pPr>
      <w:r>
        <w:rPr>
          <w:rFonts w:ascii="Times New Roman" w:hAnsi="Times New Roman"/>
          <w:b w:val="0"/>
          <w:color w:val="000000"/>
          <w:sz w:val="22"/>
        </w:rPr>
        <w:t>1983-05-12</w:t>
      </w:r>
    </w:p>
    <w:p>
      <w:pPr>
        <w:spacing w:before="0" w:after="360"/>
        <w:jc w:val="left"/>
      </w:pPr>
      <w:r>
        <w:rPr>
          <w:rFonts w:ascii="Times New Roman" w:hAnsi="Times New Roman"/>
          <w:b w:val="0"/>
          <w:color w:val="000000"/>
          <w:sz w:val="22"/>
        </w:rPr>
        <w:t>To all National Spiritual Assemblies</w:t>
      </w:r>
    </w:p>
    <w:p>
      <w:pPr>
        <w:spacing w:before="0" w:after="160" w:line="276" w:lineRule="auto"/>
        <w:jc w:val="both"/>
      </w:pPr>
      <w:r>
        <w:rPr>
          <w:rFonts w:ascii="Times New Roman" w:hAnsi="Times New Roman"/>
          <w:color w:val="000000"/>
          <w:sz w:val="22"/>
        </w:rPr>
        <w:t>360.1 WITH SADDENED HEARTS ANNOUNCE EXECUTION ON 1 MAY TWO MORE ACTIVE</w:t>
      </w:r>
    </w:p>
    <w:p>
      <w:pPr>
        <w:spacing w:before="0" w:after="160" w:line="276" w:lineRule="auto"/>
        <w:jc w:val="both"/>
      </w:pPr>
      <w:r>
        <w:rPr>
          <w:rFonts w:ascii="Times New Roman" w:hAnsi="Times New Roman"/>
          <w:color w:val="000000"/>
          <w:sz w:val="22"/>
        </w:rPr>
        <w:t>SUPPORTERS GREATEST NAME CRADLE FAITH, MR. SUHAYL ṢAFÁ’Í AND MR. JALÁL</w:t>
      </w:r>
    </w:p>
    <w:p>
      <w:pPr>
        <w:spacing w:before="0" w:after="160" w:line="276" w:lineRule="auto"/>
        <w:jc w:val="both"/>
      </w:pPr>
      <w:r>
        <w:rPr>
          <w:rFonts w:ascii="Times New Roman" w:hAnsi="Times New Roman"/>
          <w:color w:val="000000"/>
          <w:sz w:val="22"/>
        </w:rPr>
        <w:t>ḤAKÍMÁN, IMPRISONED SINCE OCTOBER 1982 IN ISFAHÁN.  THEIR FAMILIES, FRIENDS LEARNED AFTER MORE THAN A WEEK OF THEIR EXECUTION IN TEHRAN....</w:t>
      </w:r>
    </w:p>
    <w:p>
      <w:pPr>
        <w:spacing w:before="280" w:after="120"/>
        <w:jc w:val="left"/>
      </w:pPr>
      <w:r>
        <w:rPr>
          <w:rFonts w:ascii="Times New Roman" w:hAnsi="Times New Roman"/>
          <w:b/>
          <w:color w:val="000000"/>
          <w:sz w:val="22"/>
        </w:rPr>
        <w:t>UNIVERSAL HOUSE OF JUSTICE</w:t>
      </w:r>
    </w:p>
    <w:p>
      <w:pPr>
        <w:spacing w:before="0" w:after="160" w:line="276" w:lineRule="auto"/>
        <w:jc w:val="both"/>
      </w:pPr>
      <w:r>
        <w:rPr>
          <w:rFonts w:ascii="Times New Roman" w:hAnsi="Times New Roman"/>
          <w:color w:val="000000"/>
          <w:sz w:val="22"/>
        </w:rPr>
        <w:t>460361 Further Evolution of the International Teaching Center</w:t>
      </w:r>
    </w:p>
    <w:p>
      <w:pPr>
        <w:spacing w:before="280" w:after="120"/>
        <w:jc w:val="left"/>
      </w:pPr>
      <w:r>
        <w:rPr>
          <w:rFonts w:ascii="Times New Roman" w:hAnsi="Times New Roman"/>
          <w:b/>
          <w:color w:val="000000"/>
          <w:sz w:val="22"/>
        </w:rPr>
        <w:t>19 M AY 1983</w:t>
      </w:r>
    </w:p>
    <w:p>
      <w:pPr>
        <w:spacing w:before="0" w:after="160" w:line="276" w:lineRule="auto"/>
        <w:jc w:val="both"/>
      </w:pPr>
      <w:r>
        <w:rPr>
          <w:rFonts w:ascii="Times New Roman" w:hAnsi="Times New Roman"/>
          <w:color w:val="000000"/>
          <w:sz w:val="22"/>
        </w:rPr>
        <w:t>To the Followers of Bahá’u’lláh throughout the World Dearly loved Friends, 361.1  For ten years the International Teaching Center has rendered invaluable services at the World Center of the Faith, and it is with great joy that we now announce a number of major steps in the evolution of this vital institution of the Administrative Order of Bahá’u’lláh. 361.2  Since the tragic death of Mr. Paul Haney there have been only two Hands of the Cause residing in the Holy Land.  We have therefore decided to call upon Dr. ‘Alí Mu ḥammad Varqá and Mr. Collis Featherstone to participate in the discharge of the special duties of the Hands of the Cause residing in the Holy Land when the occasion requires, as for example, in dealing with matters of Covenant-breaking.  They will be able to perform these functions either by correspondence or by periodic sojourns at the World Center.</w:t>
      </w:r>
    </w:p>
    <w:p>
      <w:pPr>
        <w:spacing w:before="0" w:after="160" w:line="276" w:lineRule="auto"/>
        <w:jc w:val="both"/>
      </w:pPr>
      <w:r>
        <w:rPr>
          <w:rFonts w:ascii="Times New Roman" w:hAnsi="Times New Roman"/>
          <w:color w:val="000000"/>
          <w:sz w:val="22"/>
        </w:rPr>
        <w:t>Appointment of New Counselor Members 361.3  We have decided to raise the number of resident members of the International Teaching Center to nine.  For reasons of health Mrs. Florence Mayberry is leaving the World Center, bringing to an end her highly valued services on this institution.  Four new Counselor members have therefore been appointed:  Dr. Magdalene Carney, Mr. Mas’úd Khamsí, Dr. Peter Khan and Mrs. Isobel Sabri, whom we now call upon to transfer their residences to the Holy Land, where they will join the Hands of the Cause Amatu’l-Bahá Rú ḥíyyih Khánum and ‘Alí-Akbar Furútan and Counselors Anneliese Bopp, Hooper Dunbar and ‘Azíz Yazdí.</w:t>
      </w:r>
    </w:p>
    <w:p>
      <w:pPr>
        <w:spacing w:before="0" w:after="160" w:line="276" w:lineRule="auto"/>
        <w:jc w:val="both"/>
      </w:pPr>
      <w:r>
        <w:rPr>
          <w:rFonts w:ascii="Times New Roman" w:hAnsi="Times New Roman"/>
          <w:color w:val="000000"/>
          <w:sz w:val="22"/>
        </w:rPr>
        <w:t>Institution of a Five-Year Term 361.4  We have further decided, as foreshadowed in previous announcements, to institute a five- year term for the Counselor members of the International Teaching Center.  Each term will start on 23 May immediately following the International Bahá’í Convention, and the current term will</w:t>
      </w:r>
    </w:p>
    <w:p>
      <w:pPr>
        <w:spacing w:before="720" w:after="240"/>
        <w:jc w:val="center"/>
      </w:pPr>
      <w:r>
        <w:rPr>
          <w:rFonts w:ascii="Times New Roman" w:hAnsi="Times New Roman"/>
          <w:color w:val="000000"/>
          <w:sz w:val="22"/>
        </w:rPr>
        <w:t>[signed: The Universal House of Justice]</w:t>
      </w:r>
    </w:p>
    <w:sectPr w:rsidR="00FC693F" w:rsidRPr="0006063C" w:rsidSect="00034616">
      <w:footerReference w:type="default" r:id="rId9"/>
      <w:pgSz w:w="11909" w:h="16834"/>
      <w:pgMar w:top="1699" w:right="1699"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To all National Spiritual Assemblies</dc:title>
  <dc:subject>Bahá'í Guidance (1983-05-12)</dc:subject>
  <dc:creator>THE UNIVERSAL HOUSE OF JUSTICE</dc:creator>
  <cp:keywords/>
  <dc:description>generated by python-docx</dc:description>
  <cp:lastModifiedBy/>
  <cp:revision>1</cp:revision>
  <dcterms:created xsi:type="dcterms:W3CDTF">2013-12-23T23:15:00Z</dcterms:created>
  <dcterms:modified xsi:type="dcterms:W3CDTF">2013-12-23T23:15:00Z</dcterms:modified>
  <cp:category/>
</cp:coreProperties>
</file>