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1985-01-03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418.1 DISTRESSED INFORM YOU THAT RECENTLY IRANIAN GOVERNMENT ANNOUNCED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ANOTHER OPPRESSIVE MEASURE AGAINST BAHÁ’Í PRISONERS.  IN ORDER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RELEASED PRISONER MUST SIGN FOLLOWING UNDERTAKING:  “I THE UNDERSIGNED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[DETAILS OF PERSONAL STATUS INCLUDING RELIGION] UNDERTAKE NOT TO HAVE IN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MY POSSESSION ANY BOOK, PAMPHLET, DOCUMENT, SYMBOL OR PICTURE OF THIS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MISGUIDED, ZIONIST, ESPIONAGE GROUP OF BAHÁ’ÍS.  IF ANY OF THE ABOVE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MENTIONED ARTICLES BELONGING TO THIS HATED UNDERGROUND MOVEMENT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FOUND ON MY PERSON OR IN MY HOME, THIS WILL BE TANTAMOUNT TO MY BEING OF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THOSE ‘WHO WAR AGAINST GOD’ AND THE ATTORNEY-GENERAL WOULD BE FREE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DECIDE AGAINST ME IN THE MANNER HE DEEMS FIT.” THE TERMINOLOGY “WHO WAR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AGAINST GOD” IS A TERM USED BY PRESENT REGIME TO SIGNIFY A CRIME DESERVING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SENTENCE OF DEATH.  BAHÁ’Í PRISONERS HAVE REFUSED SIGN SUCH AN INFAMOUS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DOCUMENT FALSELY IMPUGNING THEIR FAITH.  MOREOVER SIGNING SUCH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DOCUMENT WOULD LEAVE BAHÁ’ÍS OPEN TO HAVING SUCH ITEMS PLANTED ON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PERSON OR IN THEIR HOMES.  WAVE OF RECENT ARRESTS OF BAHÁ’ÍS SUGGESTS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AUTHORITIES PLAN EXERT PRESSURE ALL BAHÁ’ÍS TO SIGN SUCH AN IMPOSSIBLE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UNDERTAKING.  OBVIOUSLY FAITHFUL FRIENDS WILL REFUSE SUCCUMB SUCH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CONTEMPTIBLE PLAN....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524419 Renewed Call for Support of International Funds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(1985-01-03)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