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1986-10-27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an individual b 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very thought-provoking letter of 24 june 1986 has been the subject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us to send you the following reply.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crucial task before you in relation to your two little daughters would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seem to be to foster their confidence in and love for god, their acceptance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his will and their assurance of the validity of the bahá’í principle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equality of men and women. in working towards this there are certain facts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history and principle in the f aith that you need to accept and reconcile.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raise two basic issues, that all the manifestations of god known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us have been men, and that they have appeared in the east.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 ahá himself in a talk given in malden, massachusetts, confirms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“The east has ever been the dawning point of the Sun of reality. 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prophets of god have appeared there. The religions of god have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promulgated, the teachings of god have been spread, and the law of god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founded in the east. The orient has always been the center of lights.” (The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Promulgation of  Universal Peace, p. 289) indeed, one can see that the proph-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ets of god named in the Scriptures have appeared, not just in the east, but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very limited area of the east, stretching from the levant and egypt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across iran as far as india. we have no authenticated records of chinese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japanese prophets. however, to complement this we must remember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founders of the great religions are but one of the kinds of prophet,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we should study the following q ur’ánic statements: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every nation had an apostle; so when their apostle came,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matter was decided between them with justice and they shall not be dealt with unjustly.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(Surah 10, verse 7)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certainly we raised in every nation an apostle saying: Serve god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shun the devil. . .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(Surah 16, verse 6)7 .1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7 .2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7 .4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.4a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.4b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11And on the day when we will raise up a witness out of every nation,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then shall no permission be given to those who disbelieve, nor shall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they be made to solicit favor.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(Surah 16, verse 8)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. . . And there is not a people but a warner has gone among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(Surah 5, verse 2)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are prophets mentioned in the qur’án, such as húd and ßáli¥,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about whom the bible is silent. idrís, whom the qur’án states was a proph-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et, is identified with hermes by bahá’u’lláh, who states “i n every tongue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he hath a special name.”7-1 it is clear that he must have lived in very ancient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times. bahá’u’lláh made no mention of buddha, and if it had not been for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‘Abdu’l-b ahá’s statement we would not have been in a position to state defi-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nitely that buddha had been a manifestation of god. There are a myriad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traditions in the legends of peoples that point back to some sort of divine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revelation but, as the beloved guardian’s secretary pointed out on his behalf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a letter written to an individual believer on 13 march 1950, “. . . we can-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possibly add names of people we (or anyone else) think might be lesser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prophets to those found in the qur’án, the bible and our own Scriptures.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only these can we consider authentic books.” we must just accept that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are undoubtedly many prophetic figures of whom all authentic record has been lost. As to the future, the research department knows of no Text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states explicitly in which country m anifestations of g od will appear.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reason for the appearance of a manifestation of god in a given place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not to honor a particular people or nation. Shoghi effendi indicates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quite different reason in The Advent of  Divine Justice and, more concisely,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letter to an individual written on his behalf on 23 j anuary 1944: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ever-recurring miracle in the establishment of every religion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such poor instruments accomplish the work of god. it is to dem-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onstrate the fact that god is the power that overcomes every obstacle,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that revelations are divine in origin, that leads him to always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7-1. Tb, p. 148.7 .4c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.4d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7 .6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.6a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12choose the worst people among whom to manifest his messenger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most obscure and helpless of the population—relatively speak-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ing—to establish the foundations of his faith. The bahá’í dispensa-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is no exception to this rule, as you yourself have observed.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beyond these points is the fact that god, the Almighty creator, does not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have to justify his choice of a race or nationality from which to raise up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manifestation. As all sacred scriptures tell us, he does as he wills and shall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not be asked of his doing, and we bow in humility before him. besides,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you must know, conceptions of race, nation, oriental, occidental,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like reflect earthly limitations and are not qualifications attached to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reality of the soul in the limitless realms of g od.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regarding your desire to assist your daughters to overcome their percep-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of the unequal status of women, you are perhaps not aware of the compilation on women recently released to National Spiritual Assemblies.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7-2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 the divine insights and instructions provided in this compilation,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 can inspire your daughters with knowledge of the glorious station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women are called in the Age of bahá’u’lláh, and imbue them with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assurance in the promises of the blessed beauty, so that through constant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endeavor they may become as brilliant stars radiating a spirit of freedom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from the stultifying notions of the past. on the particular question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relationship between womanhood and prophethood, it is hoped that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following comments will be of help.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even though there have been outstanding women such as Sarah, ásíyih,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virgin mary, fá¬imih, øáhirih and the greatest holy leaf in every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dispensation, it is an incontrovertible fact that all manifestations of god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known to us have been men. moreover, it is a clear provision in bahá’í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administration that the guardians were to be men and that membership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point to a differentiation in function that is unalterable, or whether it was merely a characteristic of a period which will change when mankind attains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its maturity is a matter that will, no doubt, become clear in the future.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important point for bahá’ís to remember is that, in face of the categorical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7-2. for the compilation, see cc 2:355–406 or http://reference.bahai.org/en/t/c/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cw/.7 .7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7 .8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7 .9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1986–1992  •  T h e  S i x  Y e a r  P 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1pronouncements in bahá’í Scripture establishing the equality of men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women, even these facts are no evidence at all of the superiority of the male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over the female sex. ‘Abdu’l-b ahá has explained that equality does not mean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identity of function. he has also stated that the few areas in which men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women are not equal are “negligible.”7-3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must also remember that sex is a characteristic of this world, not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spiritual world. when the guardian was asked about “soul mates”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problem that could arise in the next world if one were to remarry in this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life, his secretary replied on his behalf, on 4 d ecember 1954: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There is no teaching in the bahá’í faith that “soul mates” exist.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what is meant is that marriage should lead to a profound friendship of spirit, which will endure in the next world, where there is no sex, and no giving and taking in marriage; just the way we should establish with our parents, our children, our brothers and sisters and friends 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deep spiritual bond which will be everlasting, and not merely physical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bonds of human relationship.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house of justice hopes that these remarks will help to ease some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your perplexity and will assist you and your dear wife to raise your daughters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devoted and knowledgeable bahá’ís, confident of the validity of the prin-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ciples promulgated by bahá’u’lláh. Surely as they meet problems and ques-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and face them fearlessly, their understanding of the cause of god will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deepen and this will increase their ability to deal with the difficulties of life.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are asked to assure you of the prayers of the house of justice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holy Shrines that . . . and . . . may be the recipients of god’s constant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benediction and that their parents may be divinely assisted to protect and train them.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7-3. cc 2:371.7 .10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.10a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7 .11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7 .12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18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New Stage in External Affairs of the Faith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an individual b aháí</dc:title>
  <dc:subject>Bahá'í Guidance (1986-10-27)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