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1987-03-25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in furtherance of the goal of the Six year plan to educate the friends</w:t>
      </w:r>
    </w:p>
    <w:p>
      <w:pPr>
        <w:spacing w:before="0" w:after="160" w:line="276" w:lineRule="auto"/>
        <w:jc w:val="both"/>
      </w:pPr>
      <w:r>
        <w:rPr>
          <w:rFonts w:ascii="Times New Roman" w:hAnsi="Times New Roman"/>
          <w:color w:val="000000"/>
          <w:sz w:val="22"/>
        </w:rPr>
        <w:t>throughout the world in the law of þuqúqu’lláh, the research department</w:t>
      </w:r>
    </w:p>
    <w:p>
      <w:pPr>
        <w:spacing w:before="0" w:after="160" w:line="276" w:lineRule="auto"/>
        <w:jc w:val="both"/>
      </w:pPr>
      <w:r>
        <w:rPr>
          <w:rFonts w:ascii="Times New Roman" w:hAnsi="Times New Roman"/>
          <w:color w:val="000000"/>
          <w:sz w:val="22"/>
        </w:rPr>
        <w:t>has prepared a simple codification of the law. A copy of this codification is enclosed for you to share, as you judge appropriate, with the friends under</w:t>
      </w:r>
    </w:p>
    <w:p>
      <w:pPr>
        <w:spacing w:before="0" w:after="160" w:line="276" w:lineRule="auto"/>
        <w:jc w:val="both"/>
      </w:pPr>
      <w:r>
        <w:rPr>
          <w:rFonts w:ascii="Times New Roman" w:hAnsi="Times New Roman"/>
          <w:color w:val="000000"/>
          <w:sz w:val="22"/>
        </w:rPr>
        <w:t>your jurisdiction. it is based largely on a codification produced spontane-</w:t>
      </w:r>
    </w:p>
    <w:p>
      <w:pPr>
        <w:spacing w:before="0" w:after="160" w:line="276" w:lineRule="auto"/>
        <w:jc w:val="both"/>
      </w:pPr>
      <w:r>
        <w:rPr>
          <w:rFonts w:ascii="Times New Roman" w:hAnsi="Times New Roman"/>
          <w:color w:val="000000"/>
          <w:sz w:val="22"/>
        </w:rPr>
        <w:t>ously by some friends in Austria and on another written under the auspices</w:t>
      </w:r>
    </w:p>
    <w:p>
      <w:pPr>
        <w:spacing w:before="0" w:after="160" w:line="276" w:lineRule="auto"/>
        <w:jc w:val="both"/>
      </w:pPr>
      <w:r>
        <w:rPr>
          <w:rFonts w:ascii="Times New Roman" w:hAnsi="Times New Roman"/>
          <w:color w:val="000000"/>
          <w:sz w:val="22"/>
        </w:rPr>
        <w:t>of the united States National Spiritual Assembly. references throughout</w:t>
      </w:r>
    </w:p>
    <w:p>
      <w:pPr>
        <w:spacing w:before="0" w:after="160" w:line="276" w:lineRule="auto"/>
        <w:jc w:val="both"/>
      </w:pPr>
      <w:r>
        <w:rPr>
          <w:rFonts w:ascii="Times New Roman" w:hAnsi="Times New Roman"/>
          <w:color w:val="000000"/>
          <w:sz w:val="22"/>
        </w:rPr>
        <w:t>the document are to the sections of the compilation on þuqúqu’lláh which</w:t>
      </w:r>
    </w:p>
    <w:p>
      <w:pPr>
        <w:spacing w:before="0" w:after="160" w:line="276" w:lineRule="auto"/>
        <w:jc w:val="both"/>
      </w:pPr>
      <w:r>
        <w:rPr>
          <w:rFonts w:ascii="Times New Roman" w:hAnsi="Times New Roman"/>
          <w:color w:val="000000"/>
          <w:sz w:val="22"/>
        </w:rPr>
        <w:t>has already been sent to you.</w:t>
      </w:r>
    </w:p>
    <w:p>
      <w:pPr>
        <w:spacing w:before="0" w:after="160" w:line="276" w:lineRule="auto"/>
        <w:jc w:val="both"/>
      </w:pPr>
      <w:r>
        <w:rPr>
          <w:rFonts w:ascii="Times New Roman" w:hAnsi="Times New Roman"/>
          <w:color w:val="000000"/>
          <w:sz w:val="22"/>
        </w:rPr>
        <w:t>21-1</w:t>
      </w:r>
    </w:p>
    <w:p>
      <w:pPr>
        <w:spacing w:before="0" w:after="160" w:line="276" w:lineRule="auto"/>
        <w:jc w:val="both"/>
      </w:pPr>
      <w:r>
        <w:rPr>
          <w:rFonts w:ascii="Times New Roman" w:hAnsi="Times New Roman"/>
          <w:color w:val="000000"/>
          <w:sz w:val="22"/>
        </w:rPr>
        <w:t>To help the friends increase their understanding of the significance of</w:t>
      </w:r>
    </w:p>
    <w:p>
      <w:pPr>
        <w:spacing w:before="0" w:after="160" w:line="276" w:lineRule="auto"/>
        <w:jc w:val="both"/>
      </w:pPr>
      <w:r>
        <w:rPr>
          <w:rFonts w:ascii="Times New Roman" w:hAnsi="Times New Roman"/>
          <w:color w:val="000000"/>
          <w:sz w:val="22"/>
        </w:rPr>
        <w:t>this law of god, the research department was also requested by the uni-</w:t>
      </w:r>
    </w:p>
    <w:p>
      <w:pPr>
        <w:spacing w:before="0" w:after="160" w:line="276" w:lineRule="auto"/>
        <w:jc w:val="both"/>
      </w:pPr>
      <w:r>
        <w:rPr>
          <w:rFonts w:ascii="Times New Roman" w:hAnsi="Times New Roman"/>
          <w:color w:val="000000"/>
          <w:sz w:val="22"/>
        </w:rPr>
        <w:t>versal house of justice to prepare a brief history of the development of the</w:t>
      </w:r>
    </w:p>
    <w:p>
      <w:pPr>
        <w:spacing w:before="0" w:after="160" w:line="276" w:lineRule="auto"/>
        <w:jc w:val="both"/>
      </w:pPr>
      <w:r>
        <w:rPr>
          <w:rFonts w:ascii="Times New Roman" w:hAnsi="Times New Roman"/>
          <w:color w:val="000000"/>
          <w:sz w:val="22"/>
        </w:rPr>
        <w:t>institution which has been associated with the law since the early years</w:t>
      </w:r>
    </w:p>
    <w:p>
      <w:pPr>
        <w:spacing w:before="0" w:after="160" w:line="276" w:lineRule="auto"/>
        <w:jc w:val="both"/>
      </w:pPr>
      <w:r>
        <w:rPr>
          <w:rFonts w:ascii="Times New Roman" w:hAnsi="Times New Roman"/>
          <w:color w:val="000000"/>
          <w:sz w:val="22"/>
        </w:rPr>
        <w:t>of its operation. This is also enclosed and is based on an article in persian</w:t>
      </w:r>
    </w:p>
    <w:p>
      <w:pPr>
        <w:spacing w:before="0" w:after="160" w:line="276" w:lineRule="auto"/>
        <w:jc w:val="both"/>
      </w:pPr>
      <w:r>
        <w:rPr>
          <w:rFonts w:ascii="Times New Roman" w:hAnsi="Times New Roman"/>
          <w:color w:val="000000"/>
          <w:sz w:val="22"/>
        </w:rPr>
        <w:t>written by the hand of the cause of god dr. ‘Alí mu¥ammad varqá, apart</w:t>
      </w:r>
    </w:p>
    <w:p>
      <w:pPr>
        <w:spacing w:before="0" w:after="160" w:line="276" w:lineRule="auto"/>
        <w:jc w:val="both"/>
      </w:pPr>
      <w:r>
        <w:rPr>
          <w:rFonts w:ascii="Times New Roman" w:hAnsi="Times New Roman"/>
          <w:color w:val="000000"/>
          <w:sz w:val="22"/>
        </w:rPr>
        <w:t>from the final section about dr. varqá himself, which has been added by the</w:t>
      </w:r>
    </w:p>
    <w:p>
      <w:pPr>
        <w:spacing w:before="0" w:after="160" w:line="276" w:lineRule="auto"/>
        <w:jc w:val="both"/>
      </w:pPr>
      <w:r>
        <w:rPr>
          <w:rFonts w:ascii="Times New Roman" w:hAnsi="Times New Roman"/>
          <w:color w:val="000000"/>
          <w:sz w:val="22"/>
        </w:rPr>
        <w:t>research d epartment.</w:t>
      </w:r>
    </w:p>
    <w:p>
      <w:pPr>
        <w:spacing w:before="0" w:after="160" w:line="276" w:lineRule="auto"/>
        <w:jc w:val="both"/>
      </w:pPr>
      <w:r>
        <w:rPr>
          <w:rFonts w:ascii="Times New Roman" w:hAnsi="Times New Roman"/>
          <w:color w:val="000000"/>
          <w:sz w:val="22"/>
        </w:rPr>
        <w:t>it is hoped that National Spiritual Assemblies will use this material as</w:t>
      </w:r>
    </w:p>
    <w:p>
      <w:pPr>
        <w:spacing w:before="0" w:after="160" w:line="276" w:lineRule="auto"/>
        <w:jc w:val="both"/>
      </w:pPr>
      <w:r>
        <w:rPr>
          <w:rFonts w:ascii="Times New Roman" w:hAnsi="Times New Roman"/>
          <w:color w:val="000000"/>
          <w:sz w:val="22"/>
        </w:rPr>
        <w:t>extensively as possible to educate the friends and deepen their understand-</w:t>
      </w:r>
    </w:p>
    <w:p>
      <w:pPr>
        <w:spacing w:before="0" w:after="160" w:line="276" w:lineRule="auto"/>
        <w:jc w:val="both"/>
      </w:pPr>
      <w:r>
        <w:rPr>
          <w:rFonts w:ascii="Times New Roman" w:hAnsi="Times New Roman"/>
          <w:color w:val="000000"/>
          <w:sz w:val="22"/>
        </w:rPr>
        <w:t>ing of this vital law of the f aith of b ahá’u’lláh.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21-1. See cc 1:489–527 .21.1</w:t>
      </w:r>
    </w:p>
    <w:p>
      <w:pPr>
        <w:spacing w:before="280" w:after="120"/>
        <w:jc w:val="left"/>
      </w:pPr>
      <w:r>
        <w:rPr>
          <w:rFonts w:ascii="Times New Roman" w:hAnsi="Times New Roman"/>
          <w:b/>
          <w:color w:val="000000"/>
          <w:sz w:val="22"/>
        </w:rPr>
        <w:t>21.2</w:t>
      </w:r>
    </w:p>
    <w:p>
      <w:pPr>
        <w:spacing w:before="280" w:after="120"/>
        <w:jc w:val="left"/>
      </w:pPr>
      <w:r>
        <w:rPr>
          <w:rFonts w:ascii="Times New Roman" w:hAnsi="Times New Roman"/>
          <w:b/>
          <w:color w:val="000000"/>
          <w:sz w:val="22"/>
        </w:rPr>
        <w:t>21.3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A Codification of the Law of Þuqúqu’lláh</w:t>
      </w:r>
    </w:p>
    <w:p>
      <w:pPr>
        <w:spacing w:before="0" w:after="160" w:line="276" w:lineRule="auto"/>
        <w:jc w:val="both"/>
      </w:pPr>
      <w:r>
        <w:rPr>
          <w:rFonts w:ascii="Times New Roman" w:hAnsi="Times New Roman"/>
          <w:color w:val="000000"/>
          <w:sz w:val="22"/>
        </w:rPr>
        <w:t>march 1987</w:t>
      </w:r>
    </w:p>
    <w:p>
      <w:pPr>
        <w:spacing w:before="0" w:after="160" w:line="276" w:lineRule="auto"/>
        <w:jc w:val="both"/>
      </w:pPr>
      <w:r>
        <w:rPr>
          <w:rFonts w:ascii="Times New Roman" w:hAnsi="Times New Roman"/>
          <w:color w:val="000000"/>
          <w:sz w:val="22"/>
        </w:rPr>
        <w:t>prepared by the r esearch d epartment</w:t>
      </w:r>
    </w:p>
    <w:p>
      <w:pPr>
        <w:spacing w:before="0" w:after="160" w:line="276" w:lineRule="auto"/>
        <w:jc w:val="both"/>
      </w:pPr>
      <w:r>
        <w:rPr>
          <w:rFonts w:ascii="Times New Roman" w:hAnsi="Times New Roman"/>
          <w:color w:val="000000"/>
          <w:sz w:val="22"/>
        </w:rPr>
        <w:t>at the request of the u niversal h ouse of j ustice</w:t>
      </w:r>
    </w:p>
    <w:p>
      <w:pPr>
        <w:spacing w:before="0" w:after="160" w:line="276" w:lineRule="auto"/>
        <w:jc w:val="both"/>
      </w:pPr>
      <w:r>
        <w:rPr>
          <w:rFonts w:ascii="Times New Roman" w:hAnsi="Times New Roman"/>
          <w:color w:val="000000"/>
          <w:sz w:val="22"/>
        </w:rPr>
        <w:t>I. Preamble</w:t>
      </w:r>
    </w:p>
    <w:p>
      <w:pPr>
        <w:spacing w:before="0" w:after="160" w:line="276" w:lineRule="auto"/>
        <w:jc w:val="both"/>
      </w:pPr>
      <w:r>
        <w:rPr>
          <w:rFonts w:ascii="Times New Roman" w:hAnsi="Times New Roman"/>
          <w:color w:val="000000"/>
          <w:sz w:val="22"/>
        </w:rPr>
        <w:t>þuqúqu’lláh (The right of god) is a great law (7)21-2 and a sacred institution</w:t>
      </w:r>
    </w:p>
    <w:p>
      <w:pPr>
        <w:spacing w:before="0" w:after="160" w:line="276" w:lineRule="auto"/>
        <w:jc w:val="both"/>
      </w:pPr>
      <w:r>
        <w:rPr>
          <w:rFonts w:ascii="Times New Roman" w:hAnsi="Times New Roman"/>
          <w:color w:val="000000"/>
          <w:sz w:val="22"/>
        </w:rPr>
        <w:t>(72). laid down in the most holy book ( kitáb-i-Aqdas), it is one of the key</w:t>
      </w:r>
    </w:p>
    <w:p>
      <w:pPr>
        <w:spacing w:before="0" w:after="160" w:line="276" w:lineRule="auto"/>
        <w:jc w:val="both"/>
      </w:pPr>
      <w:r>
        <w:rPr>
          <w:rFonts w:ascii="Times New Roman" w:hAnsi="Times New Roman"/>
          <w:color w:val="000000"/>
          <w:sz w:val="22"/>
        </w:rPr>
        <w:t>instruments for constructing the foundation and supporting the structure</w:t>
      </w:r>
    </w:p>
    <w:p>
      <w:pPr>
        <w:spacing w:before="0" w:after="160" w:line="276" w:lineRule="auto"/>
        <w:jc w:val="both"/>
      </w:pPr>
      <w:r>
        <w:rPr>
          <w:rFonts w:ascii="Times New Roman" w:hAnsi="Times New Roman"/>
          <w:color w:val="000000"/>
          <w:sz w:val="22"/>
        </w:rPr>
        <w:t>of the world order of bahá’u’lláh. it has far-reaching ramifications that</w:t>
      </w:r>
    </w:p>
    <w:p>
      <w:pPr>
        <w:spacing w:before="0" w:after="160" w:line="276" w:lineRule="auto"/>
        <w:jc w:val="both"/>
      </w:pPr>
      <w:r>
        <w:rPr>
          <w:rFonts w:ascii="Times New Roman" w:hAnsi="Times New Roman"/>
          <w:color w:val="000000"/>
          <w:sz w:val="22"/>
        </w:rPr>
        <w:t>extend from promoting the welfare of the individual, to buttressing the authority and extending the activity of the head of the faith. in providing</w:t>
      </w:r>
    </w:p>
    <w:p>
      <w:pPr>
        <w:spacing w:before="0" w:after="160" w:line="276" w:lineRule="auto"/>
        <w:jc w:val="both"/>
      </w:pPr>
      <w:r>
        <w:rPr>
          <w:rFonts w:ascii="Times New Roman" w:hAnsi="Times New Roman"/>
          <w:color w:val="000000"/>
          <w:sz w:val="22"/>
        </w:rPr>
        <w:t>a regular and systematic source of revenue for the central institution of the</w:t>
      </w:r>
    </w:p>
    <w:p>
      <w:pPr>
        <w:spacing w:before="0" w:after="160" w:line="276" w:lineRule="auto"/>
        <w:jc w:val="both"/>
      </w:pPr>
      <w:r>
        <w:rPr>
          <w:rFonts w:ascii="Times New Roman" w:hAnsi="Times New Roman"/>
          <w:color w:val="000000"/>
          <w:sz w:val="22"/>
        </w:rPr>
        <w:t>cause, bahá’u’lláh has assured the means for the independence and decisive</w:t>
      </w:r>
    </w:p>
    <w:p>
      <w:pPr>
        <w:spacing w:before="0" w:after="160" w:line="276" w:lineRule="auto"/>
        <w:jc w:val="both"/>
      </w:pPr>
      <w:r>
        <w:rPr>
          <w:rFonts w:ascii="Times New Roman" w:hAnsi="Times New Roman"/>
          <w:color w:val="000000"/>
          <w:sz w:val="22"/>
        </w:rPr>
        <w:t>functioning of the w orld center of h is faith.</w:t>
      </w:r>
    </w:p>
    <w:p>
      <w:pPr>
        <w:spacing w:before="0" w:after="160" w:line="276" w:lineRule="auto"/>
        <w:jc w:val="both"/>
      </w:pPr>
      <w:r>
        <w:rPr>
          <w:rFonts w:ascii="Times New Roman" w:hAnsi="Times New Roman"/>
          <w:color w:val="000000"/>
          <w:sz w:val="22"/>
        </w:rPr>
        <w:t>by identifying this law as “The right of god” bahá’u’lláh has reem-</w:t>
      </w:r>
    </w:p>
    <w:p>
      <w:pPr>
        <w:spacing w:before="0" w:after="160" w:line="276" w:lineRule="auto"/>
        <w:jc w:val="both"/>
      </w:pPr>
      <w:r>
        <w:rPr>
          <w:rFonts w:ascii="Times New Roman" w:hAnsi="Times New Roman"/>
          <w:color w:val="000000"/>
          <w:sz w:val="22"/>
        </w:rPr>
        <w:t>phasized the nature of the relationship between human beings and their creator as a covenant based on mutual assurances and obligations; and, by</w:t>
      </w:r>
    </w:p>
    <w:p>
      <w:pPr>
        <w:spacing w:before="0" w:after="160" w:line="276" w:lineRule="auto"/>
        <w:jc w:val="both"/>
      </w:pPr>
      <w:r>
        <w:rPr>
          <w:rFonts w:ascii="Times New Roman" w:hAnsi="Times New Roman"/>
          <w:color w:val="000000"/>
          <w:sz w:val="22"/>
        </w:rPr>
        <w:t>designating the central Authority in the cause, to which all must turn, as</w:t>
      </w:r>
    </w:p>
    <w:p>
      <w:pPr>
        <w:spacing w:before="0" w:after="160" w:line="276" w:lineRule="auto"/>
        <w:jc w:val="both"/>
      </w:pPr>
      <w:r>
        <w:rPr>
          <w:rFonts w:ascii="Times New Roman" w:hAnsi="Times New Roman"/>
          <w:color w:val="000000"/>
          <w:sz w:val="22"/>
        </w:rPr>
        <w:t>the recipient of this right, he has created a direct and vital link between</w:t>
      </w:r>
    </w:p>
    <w:p>
      <w:pPr>
        <w:spacing w:before="0" w:after="160" w:line="276" w:lineRule="auto"/>
        <w:jc w:val="both"/>
      </w:pPr>
      <w:r>
        <w:rPr>
          <w:rFonts w:ascii="Times New Roman" w:hAnsi="Times New Roman"/>
          <w:color w:val="000000"/>
          <w:sz w:val="22"/>
        </w:rPr>
        <w:t>every individual believer and the head of his faith that is unique in the</w:t>
      </w:r>
    </w:p>
    <w:p>
      <w:pPr>
        <w:spacing w:before="0" w:after="160" w:line="276" w:lineRule="auto"/>
        <w:jc w:val="both"/>
      </w:pPr>
      <w:r>
        <w:rPr>
          <w:rFonts w:ascii="Times New Roman" w:hAnsi="Times New Roman"/>
          <w:color w:val="000000"/>
          <w:sz w:val="22"/>
        </w:rPr>
        <w:t>structure of his world order. This law enables the friends to recognize the</w:t>
      </w:r>
    </w:p>
    <w:p>
      <w:pPr>
        <w:spacing w:before="0" w:after="160" w:line="276" w:lineRule="auto"/>
        <w:jc w:val="both"/>
      </w:pPr>
      <w:r>
        <w:rPr>
          <w:rFonts w:ascii="Times New Roman" w:hAnsi="Times New Roman"/>
          <w:color w:val="000000"/>
          <w:sz w:val="22"/>
        </w:rPr>
        <w:t>elevation of their economic activity to the level of divine acceptability, it is</w:t>
      </w:r>
    </w:p>
    <w:p>
      <w:pPr>
        <w:spacing w:before="0" w:after="160" w:line="276" w:lineRule="auto"/>
        <w:jc w:val="both"/>
      </w:pPr>
      <w:r>
        <w:rPr>
          <w:rFonts w:ascii="Times New Roman" w:hAnsi="Times New Roman"/>
          <w:color w:val="000000"/>
          <w:sz w:val="22"/>
        </w:rPr>
        <w:t>a means for the purification of their wealth and a magnet attracting divine</w:t>
      </w:r>
    </w:p>
    <w:p>
      <w:pPr>
        <w:spacing w:before="0" w:after="160" w:line="276" w:lineRule="auto"/>
        <w:jc w:val="both"/>
      </w:pPr>
      <w:r>
        <w:rPr>
          <w:rFonts w:ascii="Times New Roman" w:hAnsi="Times New Roman"/>
          <w:color w:val="000000"/>
          <w:sz w:val="22"/>
        </w:rPr>
        <w:t>blessings. The computation and the payment of þuqúqu’lláh, within the</w:t>
      </w:r>
    </w:p>
    <w:p>
      <w:pPr>
        <w:spacing w:before="0" w:after="160" w:line="276" w:lineRule="auto"/>
        <w:jc w:val="both"/>
      </w:pPr>
      <w:r>
        <w:rPr>
          <w:rFonts w:ascii="Times New Roman" w:hAnsi="Times New Roman"/>
          <w:color w:val="000000"/>
          <w:sz w:val="22"/>
        </w:rPr>
        <w:t>general guidelines set forth, are exclusively a matter of conscience between the individual and god (8, 104); demanding or soliciting the þuqúqu’lláh</w:t>
      </w:r>
    </w:p>
    <w:p>
      <w:pPr>
        <w:spacing w:before="0" w:after="160" w:line="276" w:lineRule="auto"/>
        <w:jc w:val="both"/>
      </w:pPr>
      <w:r>
        <w:rPr>
          <w:rFonts w:ascii="Times New Roman" w:hAnsi="Times New Roman"/>
          <w:color w:val="000000"/>
          <w:sz w:val="22"/>
        </w:rPr>
        <w:t>is prohibited (8, 9, 38, 71, 96, 104), only appeals, reminders and exhor-tations of a general nature, under the auspices of the institutions of the faith, are permissible (38, 70, 99, 104, 107). That the observance and en-</w:t>
      </w:r>
    </w:p>
    <w:p>
      <w:pPr>
        <w:spacing w:before="0" w:after="160" w:line="276" w:lineRule="auto"/>
        <w:jc w:val="both"/>
      </w:pPr>
      <w:r>
        <w:rPr>
          <w:rFonts w:ascii="Times New Roman" w:hAnsi="Times New Roman"/>
          <w:color w:val="000000"/>
          <w:sz w:val="22"/>
        </w:rPr>
        <w:t>forcement of this law, so crucial to the material well-being of the emerging bahá’í commonwealth, should thus have been left entirely to the faith and</w:t>
      </w:r>
    </w:p>
    <w:p>
      <w:pPr>
        <w:spacing w:before="0" w:after="160" w:line="276" w:lineRule="auto"/>
        <w:jc w:val="both"/>
      </w:pPr>
      <w:r>
        <w:rPr>
          <w:rFonts w:ascii="Times New Roman" w:hAnsi="Times New Roman"/>
          <w:color w:val="000000"/>
          <w:sz w:val="22"/>
        </w:rPr>
        <w:t>conscience of the individual, gives substance to and sheds light on what the</w:t>
      </w:r>
    </w:p>
    <w:p>
      <w:pPr>
        <w:spacing w:before="0" w:after="160" w:line="276" w:lineRule="auto"/>
        <w:jc w:val="both"/>
      </w:pPr>
      <w:r>
        <w:rPr>
          <w:rFonts w:ascii="Times New Roman" w:hAnsi="Times New Roman"/>
          <w:color w:val="000000"/>
          <w:sz w:val="22"/>
        </w:rPr>
        <w:t>21-2. The numbers in parentheses refer to the paragraphs of the compilation on</w:t>
      </w:r>
    </w:p>
    <w:p>
      <w:pPr>
        <w:spacing w:before="0" w:after="160" w:line="276" w:lineRule="auto"/>
        <w:jc w:val="both"/>
      </w:pPr>
      <w:r>
        <w:rPr>
          <w:rFonts w:ascii="Times New Roman" w:hAnsi="Times New Roman"/>
          <w:color w:val="000000"/>
          <w:sz w:val="22"/>
        </w:rPr>
        <w:t>þuqúqu’lláh issued by the h ouse of j ustice.21.4</w:t>
      </w:r>
    </w:p>
    <w:p>
      <w:pPr>
        <w:spacing w:before="280" w:after="120"/>
        <w:jc w:val="left"/>
      </w:pPr>
      <w:r>
        <w:rPr>
          <w:rFonts w:ascii="Times New Roman" w:hAnsi="Times New Roman"/>
          <w:b/>
          <w:color w:val="000000"/>
          <w:sz w:val="22"/>
        </w:rPr>
        <w:t>21.5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beloved master calls the spiritual solution to economic problems. indeed,</w:t>
      </w:r>
    </w:p>
    <w:p>
      <w:pPr>
        <w:spacing w:before="0" w:after="160" w:line="276" w:lineRule="auto"/>
        <w:jc w:val="both"/>
      </w:pPr>
      <w:r>
        <w:rPr>
          <w:rFonts w:ascii="Times New Roman" w:hAnsi="Times New Roman"/>
          <w:color w:val="000000"/>
          <w:sz w:val="22"/>
        </w:rPr>
        <w:t>the implications of the law of þuqúqu’lláh for the realization of a number</w:t>
      </w:r>
    </w:p>
    <w:p>
      <w:pPr>
        <w:spacing w:before="0" w:after="160" w:line="276" w:lineRule="auto"/>
        <w:jc w:val="both"/>
      </w:pPr>
      <w:r>
        <w:rPr>
          <w:rFonts w:ascii="Times New Roman" w:hAnsi="Times New Roman"/>
          <w:color w:val="000000"/>
          <w:sz w:val="22"/>
        </w:rPr>
        <w:t>of the principles of the faith, such as the elimination of extremes of wealth</w:t>
      </w:r>
    </w:p>
    <w:p>
      <w:pPr>
        <w:spacing w:before="0" w:after="160" w:line="276" w:lineRule="auto"/>
        <w:jc w:val="both"/>
      </w:pPr>
      <w:r>
        <w:rPr>
          <w:rFonts w:ascii="Times New Roman" w:hAnsi="Times New Roman"/>
          <w:color w:val="000000"/>
          <w:sz w:val="22"/>
        </w:rPr>
        <w:t>and poverty, and a more equitable distribution of resources, will increas-</w:t>
      </w:r>
    </w:p>
    <w:p>
      <w:pPr>
        <w:spacing w:before="0" w:after="160" w:line="276" w:lineRule="auto"/>
        <w:jc w:val="both"/>
      </w:pPr>
      <w:r>
        <w:rPr>
          <w:rFonts w:ascii="Times New Roman" w:hAnsi="Times New Roman"/>
          <w:color w:val="000000"/>
          <w:sz w:val="22"/>
        </w:rPr>
        <w:t>ingly become manifest as the friends assume in ever greater measure the responsibility for observing it.</w:t>
      </w:r>
    </w:p>
    <w:p>
      <w:pPr>
        <w:spacing w:before="0" w:after="160" w:line="276" w:lineRule="auto"/>
        <w:jc w:val="both"/>
      </w:pPr>
      <w:r>
        <w:rPr>
          <w:rFonts w:ascii="Times New Roman" w:hAnsi="Times New Roman"/>
          <w:color w:val="000000"/>
          <w:sz w:val="22"/>
        </w:rPr>
        <w:t>The fundamentals of the law of þuqúqu’lláh are promulgated in the</w:t>
      </w:r>
    </w:p>
    <w:p>
      <w:pPr>
        <w:spacing w:before="0" w:after="160" w:line="276" w:lineRule="auto"/>
        <w:jc w:val="both"/>
      </w:pPr>
      <w:r>
        <w:rPr>
          <w:rFonts w:ascii="Times New Roman" w:hAnsi="Times New Roman"/>
          <w:color w:val="000000"/>
          <w:sz w:val="22"/>
        </w:rPr>
        <w:t>kitáb-i-Aqdas. further elaborations of its features are to be found in other</w:t>
      </w:r>
    </w:p>
    <w:p>
      <w:pPr>
        <w:spacing w:before="0" w:after="160" w:line="276" w:lineRule="auto"/>
        <w:jc w:val="both"/>
      </w:pPr>
      <w:r>
        <w:rPr>
          <w:rFonts w:ascii="Times New Roman" w:hAnsi="Times New Roman"/>
          <w:color w:val="000000"/>
          <w:sz w:val="22"/>
        </w:rPr>
        <w:t>writings of bahá’u’lláh, in Tablets from ‘Abdu’l-b ahá and in letters from</w:t>
      </w:r>
    </w:p>
    <w:p>
      <w:pPr>
        <w:spacing w:before="0" w:after="160" w:line="276" w:lineRule="auto"/>
        <w:jc w:val="both"/>
      </w:pPr>
      <w:r>
        <w:rPr>
          <w:rFonts w:ascii="Times New Roman" w:hAnsi="Times New Roman"/>
          <w:color w:val="000000"/>
          <w:sz w:val="22"/>
        </w:rPr>
        <w:t>separately published. A study of that compilation makes it clear that the</w:t>
      </w:r>
    </w:p>
    <w:p>
      <w:pPr>
        <w:spacing w:before="0" w:after="160" w:line="276" w:lineRule="auto"/>
        <w:jc w:val="both"/>
      </w:pPr>
      <w:r>
        <w:rPr>
          <w:rFonts w:ascii="Times New Roman" w:hAnsi="Times New Roman"/>
          <w:color w:val="000000"/>
          <w:sz w:val="22"/>
        </w:rPr>
        <w:t>application of the law has been progressive, and will continue to be so, as its</w:t>
      </w:r>
    </w:p>
    <w:p>
      <w:pPr>
        <w:spacing w:before="0" w:after="160" w:line="276" w:lineRule="auto"/>
        <w:jc w:val="both"/>
      </w:pPr>
      <w:r>
        <w:rPr>
          <w:rFonts w:ascii="Times New Roman" w:hAnsi="Times New Roman"/>
          <w:color w:val="000000"/>
          <w:sz w:val="22"/>
        </w:rPr>
        <w:t>ramifications and subsidiary rulings are elucidated.</w:t>
      </w:r>
    </w:p>
    <w:p>
      <w:pPr>
        <w:spacing w:before="0" w:after="160" w:line="276" w:lineRule="auto"/>
        <w:jc w:val="both"/>
      </w:pPr>
      <w:r>
        <w:rPr>
          <w:rFonts w:ascii="Times New Roman" w:hAnsi="Times New Roman"/>
          <w:color w:val="000000"/>
          <w:sz w:val="22"/>
        </w:rPr>
        <w:t>The following is a preliminary attempt at codifying the information</w:t>
      </w:r>
    </w:p>
    <w:p>
      <w:pPr>
        <w:spacing w:before="0" w:after="160" w:line="276" w:lineRule="auto"/>
        <w:jc w:val="both"/>
      </w:pPr>
      <w:r>
        <w:rPr>
          <w:rFonts w:ascii="Times New Roman" w:hAnsi="Times New Roman"/>
          <w:color w:val="000000"/>
          <w:sz w:val="22"/>
        </w:rPr>
        <w:t>in the writings on the subject of þuqúqu’lláh. it should be emphasized,</w:t>
      </w:r>
    </w:p>
    <w:p>
      <w:pPr>
        <w:spacing w:before="0" w:after="160" w:line="276" w:lineRule="auto"/>
        <w:jc w:val="both"/>
      </w:pPr>
      <w:r>
        <w:rPr>
          <w:rFonts w:ascii="Times New Roman" w:hAnsi="Times New Roman"/>
          <w:color w:val="000000"/>
          <w:sz w:val="22"/>
        </w:rPr>
        <w:t>however, that the friends should not attempt to read into it an element of rigidity or total comprehensiveness. The questions put to bahá’u’lláh,</w:t>
      </w:r>
    </w:p>
    <w:p>
      <w:pPr>
        <w:spacing w:before="0" w:after="160" w:line="276" w:lineRule="auto"/>
        <w:jc w:val="both"/>
      </w:pPr>
      <w:r>
        <w:rPr>
          <w:rFonts w:ascii="Times New Roman" w:hAnsi="Times New Roman"/>
          <w:color w:val="000000"/>
          <w:sz w:val="22"/>
        </w:rPr>
        <w:t>the master and Shoghi effendi were from friends residing in places and</w:t>
      </w:r>
    </w:p>
    <w:p>
      <w:pPr>
        <w:spacing w:before="0" w:after="160" w:line="276" w:lineRule="auto"/>
        <w:jc w:val="both"/>
      </w:pPr>
      <w:r>
        <w:rPr>
          <w:rFonts w:ascii="Times New Roman" w:hAnsi="Times New Roman"/>
          <w:color w:val="000000"/>
          <w:sz w:val="22"/>
        </w:rPr>
        <w:t>times with infinitely simpler economic systems and relationships than those</w:t>
      </w:r>
    </w:p>
    <w:p>
      <w:pPr>
        <w:spacing w:before="0" w:after="160" w:line="276" w:lineRule="auto"/>
        <w:jc w:val="both"/>
      </w:pPr>
      <w:r>
        <w:rPr>
          <w:rFonts w:ascii="Times New Roman" w:hAnsi="Times New Roman"/>
          <w:color w:val="000000"/>
          <w:sz w:val="22"/>
        </w:rPr>
        <w:t>which obtain today. what can be learned from them are clear guiding prin-</w:t>
      </w:r>
    </w:p>
    <w:p>
      <w:pPr>
        <w:spacing w:before="0" w:after="160" w:line="276" w:lineRule="auto"/>
        <w:jc w:val="both"/>
      </w:pPr>
      <w:r>
        <w:rPr>
          <w:rFonts w:ascii="Times New Roman" w:hAnsi="Times New Roman"/>
          <w:color w:val="000000"/>
          <w:sz w:val="22"/>
        </w:rPr>
        <w:t>ciples whose application to changing and more complex conditions must</w:t>
      </w:r>
    </w:p>
    <w:p>
      <w:pPr>
        <w:spacing w:before="0" w:after="160" w:line="276" w:lineRule="auto"/>
        <w:jc w:val="both"/>
      </w:pPr>
      <w:r>
        <w:rPr>
          <w:rFonts w:ascii="Times New Roman" w:hAnsi="Times New Roman"/>
          <w:color w:val="000000"/>
          <w:sz w:val="22"/>
        </w:rPr>
        <w:t>be considered. The subject will undoubtedly occupy the universal house</w:t>
      </w:r>
    </w:p>
    <w:p>
      <w:pPr>
        <w:spacing w:before="0" w:after="160" w:line="276" w:lineRule="auto"/>
        <w:jc w:val="both"/>
      </w:pPr>
      <w:r>
        <w:rPr>
          <w:rFonts w:ascii="Times New Roman" w:hAnsi="Times New Roman"/>
          <w:color w:val="000000"/>
          <w:sz w:val="22"/>
        </w:rPr>
        <w:t>of justice in evolving legislation, as necessary, for a long time to come. As</w:t>
      </w:r>
    </w:p>
    <w:p>
      <w:pPr>
        <w:spacing w:before="0" w:after="160" w:line="276" w:lineRule="auto"/>
        <w:jc w:val="both"/>
      </w:pPr>
      <w:r>
        <w:rPr>
          <w:rFonts w:ascii="Times New Roman" w:hAnsi="Times New Roman"/>
          <w:color w:val="000000"/>
          <w:sz w:val="22"/>
        </w:rPr>
        <w:t>the fourth epoch of the formative Age of our faith unfolds before the</w:t>
      </w:r>
    </w:p>
    <w:p>
      <w:pPr>
        <w:spacing w:before="0" w:after="160" w:line="276" w:lineRule="auto"/>
        <w:jc w:val="both"/>
      </w:pPr>
      <w:r>
        <w:rPr>
          <w:rFonts w:ascii="Times New Roman" w:hAnsi="Times New Roman"/>
          <w:color w:val="000000"/>
          <w:sz w:val="22"/>
        </w:rPr>
        <w:t>eyes of an increasingly watchful humanity, the universal assumption of the obligation of þuqúqu’lláh by the friends will be a clear sign of attaining to</w:t>
      </w:r>
    </w:p>
    <w:p>
      <w:pPr>
        <w:spacing w:before="0" w:after="160" w:line="276" w:lineRule="auto"/>
        <w:jc w:val="both"/>
      </w:pPr>
      <w:r>
        <w:rPr>
          <w:rFonts w:ascii="Times New Roman" w:hAnsi="Times New Roman"/>
          <w:color w:val="000000"/>
          <w:sz w:val="22"/>
        </w:rPr>
        <w:t>a new level of spiritual maturity by the community of the greatest Name</w:t>
      </w:r>
    </w:p>
    <w:p>
      <w:pPr>
        <w:spacing w:before="0" w:after="160" w:line="276" w:lineRule="auto"/>
        <w:jc w:val="both"/>
      </w:pPr>
      <w:r>
        <w:rPr>
          <w:rFonts w:ascii="Times New Roman" w:hAnsi="Times New Roman"/>
          <w:color w:val="000000"/>
          <w:sz w:val="22"/>
        </w:rPr>
        <w:t>throughout the world.</w:t>
      </w:r>
    </w:p>
    <w:p>
      <w:pPr>
        <w:spacing w:before="0" w:after="160" w:line="276" w:lineRule="auto"/>
        <w:jc w:val="both"/>
      </w:pPr>
      <w:r>
        <w:rPr>
          <w:rFonts w:ascii="Times New Roman" w:hAnsi="Times New Roman"/>
          <w:color w:val="000000"/>
          <w:sz w:val="22"/>
        </w:rPr>
        <w:t>II. A Bounty Granted by God</w:t>
      </w:r>
    </w:p>
    <w:p>
      <w:pPr>
        <w:spacing w:before="0" w:after="160" w:line="276" w:lineRule="auto"/>
        <w:jc w:val="both"/>
      </w:pPr>
      <w:r>
        <w:rPr>
          <w:rFonts w:ascii="Times New Roman" w:hAnsi="Times New Roman"/>
          <w:color w:val="000000"/>
          <w:sz w:val="22"/>
        </w:rPr>
        <w:t>god, while being wholly independent of all created things, has in his</w:t>
      </w:r>
    </w:p>
    <w:p>
      <w:pPr>
        <w:spacing w:before="0" w:after="160" w:line="276" w:lineRule="auto"/>
        <w:jc w:val="both"/>
      </w:pPr>
      <w:r>
        <w:rPr>
          <w:rFonts w:ascii="Times New Roman" w:hAnsi="Times New Roman"/>
          <w:color w:val="000000"/>
          <w:sz w:val="22"/>
        </w:rPr>
        <w:t>bounty given us this law (7, 10, 63), for the progress and promotion of the</w:t>
      </w:r>
    </w:p>
    <w:p>
      <w:pPr>
        <w:spacing w:before="0" w:after="160" w:line="276" w:lineRule="auto"/>
        <w:jc w:val="both"/>
      </w:pPr>
      <w:r>
        <w:rPr>
          <w:rFonts w:ascii="Times New Roman" w:hAnsi="Times New Roman"/>
          <w:color w:val="000000"/>
          <w:sz w:val="22"/>
        </w:rPr>
        <w:t>cause depend on material means (1). obedience to this law enables the</w:t>
      </w:r>
    </w:p>
    <w:p>
      <w:pPr>
        <w:spacing w:before="0" w:after="160" w:line="276" w:lineRule="auto"/>
        <w:jc w:val="both"/>
      </w:pPr>
      <w:r>
        <w:rPr>
          <w:rFonts w:ascii="Times New Roman" w:hAnsi="Times New Roman"/>
          <w:color w:val="000000"/>
          <w:sz w:val="22"/>
        </w:rPr>
        <w:t>believer to be firm and steadfast in the covenant (63), provides a reward in</w:t>
      </w:r>
    </w:p>
    <w:p>
      <w:pPr>
        <w:spacing w:before="0" w:after="160" w:line="276" w:lineRule="auto"/>
        <w:jc w:val="both"/>
      </w:pPr>
      <w:r>
        <w:rPr>
          <w:rFonts w:ascii="Times New Roman" w:hAnsi="Times New Roman"/>
          <w:color w:val="000000"/>
          <w:sz w:val="22"/>
        </w:rPr>
        <w:t>every world of the worlds of god (7), and is a unique test of true faith (62).21.6</w:t>
      </w:r>
    </w:p>
    <w:p>
      <w:pPr>
        <w:spacing w:before="280" w:after="120"/>
        <w:jc w:val="left"/>
      </w:pPr>
      <w:r>
        <w:rPr>
          <w:rFonts w:ascii="Times New Roman" w:hAnsi="Times New Roman"/>
          <w:b/>
          <w:color w:val="000000"/>
          <w:sz w:val="22"/>
        </w:rPr>
        <w:t>21.7</w:t>
      </w:r>
    </w:p>
    <w:p>
      <w:pPr>
        <w:spacing w:before="280" w:after="120"/>
        <w:jc w:val="left"/>
      </w:pPr>
      <w:r>
        <w:rPr>
          <w:rFonts w:ascii="Times New Roman" w:hAnsi="Times New Roman"/>
          <w:b/>
          <w:color w:val="000000"/>
          <w:sz w:val="22"/>
        </w:rPr>
        <w:t>21.8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5The þuqúqu’lláh is to be offered joyfully and without hesitation (2, 9,</w:t>
      </w:r>
    </w:p>
    <w:p>
      <w:pPr>
        <w:spacing w:before="0" w:after="160" w:line="276" w:lineRule="auto"/>
        <w:jc w:val="both"/>
      </w:pPr>
      <w:r>
        <w:rPr>
          <w:rFonts w:ascii="Times New Roman" w:hAnsi="Times New Roman"/>
          <w:color w:val="000000"/>
          <w:sz w:val="22"/>
        </w:rPr>
        <w:t>32). when the þuqúqu’lláh is offered in this spirit it will impart prosperity</w:t>
      </w:r>
    </w:p>
    <w:p>
      <w:pPr>
        <w:spacing w:before="0" w:after="160" w:line="276" w:lineRule="auto"/>
        <w:jc w:val="both"/>
      </w:pPr>
      <w:r>
        <w:rPr>
          <w:rFonts w:ascii="Times New Roman" w:hAnsi="Times New Roman"/>
          <w:color w:val="000000"/>
          <w:sz w:val="22"/>
        </w:rPr>
        <w:t>and protection to the friends, purify their worldly possessions (20, 31, 42,</w:t>
      </w:r>
    </w:p>
    <w:p>
      <w:pPr>
        <w:spacing w:before="0" w:after="160" w:line="276" w:lineRule="auto"/>
        <w:jc w:val="both"/>
      </w:pPr>
      <w:r>
        <w:rPr>
          <w:rFonts w:ascii="Times New Roman" w:hAnsi="Times New Roman"/>
          <w:color w:val="000000"/>
          <w:sz w:val="22"/>
        </w:rPr>
        <w:t>46, 48, 100), and enable them and their offspring to benefit from the fruits of their endeavors (48).</w:t>
      </w:r>
    </w:p>
    <w:p>
      <w:pPr>
        <w:spacing w:before="0" w:after="160" w:line="276" w:lineRule="auto"/>
        <w:jc w:val="both"/>
      </w:pPr>
      <w:r>
        <w:rPr>
          <w:rFonts w:ascii="Times New Roman" w:hAnsi="Times New Roman"/>
          <w:color w:val="000000"/>
          <w:sz w:val="22"/>
        </w:rPr>
        <w:t>III. Determining the Þuqúqu’lláh</w:t>
      </w:r>
    </w:p>
    <w:p>
      <w:pPr>
        <w:spacing w:before="0" w:after="160" w:line="276" w:lineRule="auto"/>
        <w:jc w:val="both"/>
      </w:pPr>
      <w:r>
        <w:rPr>
          <w:rFonts w:ascii="Times New Roman" w:hAnsi="Times New Roman"/>
          <w:color w:val="000000"/>
          <w:sz w:val="22"/>
        </w:rPr>
        <w:t>everything that a believer possesses, with the exception of certain specific</w:t>
      </w:r>
    </w:p>
    <w:p>
      <w:pPr>
        <w:spacing w:before="0" w:after="160" w:line="276" w:lineRule="auto"/>
        <w:jc w:val="both"/>
      </w:pPr>
      <w:r>
        <w:rPr>
          <w:rFonts w:ascii="Times New Roman" w:hAnsi="Times New Roman"/>
          <w:color w:val="000000"/>
          <w:sz w:val="22"/>
        </w:rPr>
        <w:t>items, is subject once and only once to the payment of þuqúqu’lláh.</w:t>
      </w:r>
    </w:p>
    <w:p>
      <w:pPr>
        <w:spacing w:before="0" w:after="160" w:line="276" w:lineRule="auto"/>
        <w:jc w:val="both"/>
      </w:pPr>
      <w:r>
        <w:rPr>
          <w:rFonts w:ascii="Times New Roman" w:hAnsi="Times New Roman"/>
          <w:color w:val="000000"/>
          <w:sz w:val="22"/>
        </w:rPr>
        <w:t>A. e xempt from assessment to þuqúqu’lláh are:</w:t>
      </w:r>
    </w:p>
    <w:p>
      <w:pPr>
        <w:spacing w:before="0" w:after="160" w:line="276" w:lineRule="auto"/>
        <w:jc w:val="both"/>
      </w:pPr>
      <w:r>
        <w:rPr>
          <w:rFonts w:ascii="Times New Roman" w:hAnsi="Times New Roman"/>
          <w:color w:val="000000"/>
          <w:sz w:val="22"/>
        </w:rPr>
        <w:t>1. The residence and its needful</w:t>
      </w:r>
    </w:p>
    <w:p>
      <w:pPr>
        <w:spacing w:before="0" w:after="160" w:line="276" w:lineRule="auto"/>
        <w:jc w:val="both"/>
      </w:pPr>
      <w:r>
        <w:rPr>
          <w:rFonts w:ascii="Times New Roman" w:hAnsi="Times New Roman"/>
          <w:color w:val="000000"/>
          <w:sz w:val="22"/>
        </w:rPr>
        <w:t>21-3 furnishings (11).</w:t>
      </w:r>
    </w:p>
    <w:p>
      <w:pPr>
        <w:spacing w:before="0" w:after="160" w:line="276" w:lineRule="auto"/>
        <w:jc w:val="both"/>
      </w:pPr>
      <w:r>
        <w:rPr>
          <w:rFonts w:ascii="Times New Roman" w:hAnsi="Times New Roman"/>
          <w:color w:val="000000"/>
          <w:sz w:val="22"/>
        </w:rPr>
        <w:t>2. The needful business and agricultural equipment which produce</w:t>
      </w:r>
    </w:p>
    <w:p>
      <w:pPr>
        <w:spacing w:before="0" w:after="160" w:line="276" w:lineRule="auto"/>
        <w:jc w:val="both"/>
      </w:pPr>
      <w:r>
        <w:rPr>
          <w:rFonts w:ascii="Times New Roman" w:hAnsi="Times New Roman"/>
          <w:color w:val="000000"/>
          <w:sz w:val="22"/>
        </w:rPr>
        <w:t>income for one’s subsistence (12, 67, 68).</w:t>
      </w:r>
    </w:p>
    <w:p>
      <w:pPr>
        <w:spacing w:before="0" w:after="160" w:line="276" w:lineRule="auto"/>
        <w:jc w:val="both"/>
      </w:pPr>
      <w:r>
        <w:rPr>
          <w:rFonts w:ascii="Times New Roman" w:hAnsi="Times New Roman"/>
          <w:color w:val="000000"/>
          <w:sz w:val="22"/>
        </w:rPr>
        <w:t>b. p ayment falls due:</w:t>
      </w:r>
    </w:p>
    <w:p>
      <w:pPr>
        <w:spacing w:before="0" w:after="160" w:line="276" w:lineRule="auto"/>
        <w:jc w:val="both"/>
      </w:pPr>
      <w:r>
        <w:rPr>
          <w:rFonts w:ascii="Times New Roman" w:hAnsi="Times New Roman"/>
          <w:color w:val="000000"/>
          <w:sz w:val="22"/>
        </w:rPr>
        <w:t>1. þuqúqu’lláh is payable as soon as a person’s assessable possessions</w:t>
      </w:r>
    </w:p>
    <w:p>
      <w:pPr>
        <w:spacing w:before="0" w:after="160" w:line="276" w:lineRule="auto"/>
        <w:jc w:val="both"/>
      </w:pPr>
      <w:r>
        <w:rPr>
          <w:rFonts w:ascii="Times New Roman" w:hAnsi="Times New Roman"/>
          <w:color w:val="000000"/>
          <w:sz w:val="22"/>
        </w:rPr>
        <w:t>reach or exceed the value of 19 mithqáls of gold (18, 19, 30). [19</w:t>
      </w:r>
    </w:p>
    <w:p>
      <w:pPr>
        <w:spacing w:before="0" w:after="160" w:line="276" w:lineRule="auto"/>
        <w:jc w:val="both"/>
      </w:pPr>
      <w:r>
        <w:rPr>
          <w:rFonts w:ascii="Times New Roman" w:hAnsi="Times New Roman"/>
          <w:color w:val="000000"/>
          <w:sz w:val="22"/>
        </w:rPr>
        <w:t>mithqáls equals approximately 2.2 troy ounces, or approximately</w:t>
      </w:r>
    </w:p>
    <w:p>
      <w:pPr>
        <w:spacing w:before="280" w:after="120"/>
        <w:jc w:val="left"/>
      </w:pPr>
      <w:r>
        <w:rPr>
          <w:rFonts w:ascii="Times New Roman" w:hAnsi="Times New Roman"/>
          <w:b/>
          <w:color w:val="000000"/>
          <w:sz w:val="22"/>
        </w:rPr>
        <w:t>69.2 grams (87, 105, 110). At the present time—m arch 1987—</w:t>
      </w:r>
    </w:p>
    <w:p>
      <w:pPr>
        <w:spacing w:before="0" w:after="160" w:line="276" w:lineRule="auto"/>
        <w:jc w:val="both"/>
      </w:pPr>
      <w:r>
        <w:rPr>
          <w:rFonts w:ascii="Times New Roman" w:hAnsi="Times New Roman"/>
          <w:color w:val="000000"/>
          <w:sz w:val="22"/>
        </w:rPr>
        <w:t>this is equivalent to some uS$914.]</w:t>
      </w:r>
    </w:p>
    <w:p>
      <w:pPr>
        <w:spacing w:before="0" w:after="160" w:line="276" w:lineRule="auto"/>
        <w:jc w:val="both"/>
      </w:pPr>
      <w:r>
        <w:rPr>
          <w:rFonts w:ascii="Times New Roman" w:hAnsi="Times New Roman"/>
          <w:color w:val="000000"/>
          <w:sz w:val="22"/>
        </w:rPr>
        <w:t>a. The amount to be paid is 19% of the value of the as-sessable property (10, 14).</w:t>
      </w:r>
    </w:p>
    <w:p>
      <w:pPr>
        <w:spacing w:before="0" w:after="160" w:line="276" w:lineRule="auto"/>
        <w:jc w:val="both"/>
      </w:pPr>
      <w:r>
        <w:rPr>
          <w:rFonts w:ascii="Times New Roman" w:hAnsi="Times New Roman"/>
          <w:color w:val="000000"/>
          <w:sz w:val="22"/>
        </w:rPr>
        <w:t>b. The payment is due on whole units of 19 mithqáls of</w:t>
      </w:r>
    </w:p>
    <w:p>
      <w:pPr>
        <w:spacing w:before="0" w:after="160" w:line="276" w:lineRule="auto"/>
        <w:jc w:val="both"/>
      </w:pPr>
      <w:r>
        <w:rPr>
          <w:rFonts w:ascii="Times New Roman" w:hAnsi="Times New Roman"/>
          <w:color w:val="000000"/>
          <w:sz w:val="22"/>
        </w:rPr>
        <w:t>gold (15).</w:t>
      </w:r>
    </w:p>
    <w:p>
      <w:pPr>
        <w:spacing w:before="0" w:after="160" w:line="276" w:lineRule="auto"/>
        <w:jc w:val="both"/>
      </w:pPr>
      <w:r>
        <w:rPr>
          <w:rFonts w:ascii="Times New Roman" w:hAnsi="Times New Roman"/>
          <w:color w:val="000000"/>
          <w:sz w:val="22"/>
        </w:rPr>
        <w:t>2.  þuqúqu’lláh is payable on further units of 19 mithqáls of gold</w:t>
      </w:r>
    </w:p>
    <w:p>
      <w:pPr>
        <w:spacing w:before="0" w:after="160" w:line="276" w:lineRule="auto"/>
        <w:jc w:val="both"/>
      </w:pPr>
      <w:r>
        <w:rPr>
          <w:rFonts w:ascii="Times New Roman" w:hAnsi="Times New Roman"/>
          <w:color w:val="000000"/>
          <w:sz w:val="22"/>
        </w:rPr>
        <w:t>when subsequently acquired possessions, after the deduction of</w:t>
      </w:r>
    </w:p>
    <w:p>
      <w:pPr>
        <w:spacing w:before="0" w:after="160" w:line="276" w:lineRule="auto"/>
        <w:jc w:val="both"/>
      </w:pPr>
      <w:r>
        <w:rPr>
          <w:rFonts w:ascii="Times New Roman" w:hAnsi="Times New Roman"/>
          <w:color w:val="000000"/>
          <w:sz w:val="22"/>
        </w:rPr>
        <w:t>the annual expenses, raise the value of the assessable property</w:t>
      </w:r>
    </w:p>
    <w:p>
      <w:pPr>
        <w:spacing w:before="0" w:after="160" w:line="276" w:lineRule="auto"/>
        <w:jc w:val="both"/>
      </w:pPr>
      <w:r>
        <w:rPr>
          <w:rFonts w:ascii="Times New Roman" w:hAnsi="Times New Roman"/>
          <w:color w:val="000000"/>
          <w:sz w:val="22"/>
        </w:rPr>
        <w:t>sufficiently. Among the expenses to be deducted are:</w:t>
      </w:r>
    </w:p>
    <w:p>
      <w:pPr>
        <w:spacing w:before="0" w:after="160" w:line="276" w:lineRule="auto"/>
        <w:jc w:val="both"/>
      </w:pPr>
      <w:r>
        <w:rPr>
          <w:rFonts w:ascii="Times New Roman" w:hAnsi="Times New Roman"/>
          <w:color w:val="000000"/>
          <w:sz w:val="22"/>
        </w:rPr>
        <w:t>a. The general expenses of living (65, 66, 69, 78).</w:t>
      </w:r>
    </w:p>
    <w:p>
      <w:pPr>
        <w:spacing w:before="0" w:after="160" w:line="276" w:lineRule="auto"/>
        <w:jc w:val="both"/>
      </w:pPr>
      <w:r>
        <w:rPr>
          <w:rFonts w:ascii="Times New Roman" w:hAnsi="Times New Roman"/>
          <w:color w:val="000000"/>
          <w:sz w:val="22"/>
        </w:rPr>
        <w:t>b. losses and expenses incurred on the sale of possessions</w:t>
      </w:r>
    </w:p>
    <w:p>
      <w:pPr>
        <w:spacing w:before="0" w:after="160" w:line="276" w:lineRule="auto"/>
        <w:jc w:val="both"/>
      </w:pPr>
      <w:r>
        <w:rPr>
          <w:rFonts w:ascii="Times New Roman" w:hAnsi="Times New Roman"/>
          <w:color w:val="000000"/>
          <w:sz w:val="22"/>
        </w:rPr>
        <w:t>(103).</w:t>
      </w:r>
    </w:p>
    <w:p>
      <w:pPr>
        <w:spacing w:before="0" w:after="160" w:line="276" w:lineRule="auto"/>
        <w:jc w:val="both"/>
      </w:pPr>
      <w:r>
        <w:rPr>
          <w:rFonts w:ascii="Times New Roman" w:hAnsi="Times New Roman"/>
          <w:color w:val="000000"/>
          <w:sz w:val="22"/>
        </w:rPr>
        <w:t>c. Sums which are paid to the State, such as taxes and</w:t>
      </w:r>
    </w:p>
    <w:p>
      <w:pPr>
        <w:spacing w:before="0" w:after="160" w:line="276" w:lineRule="auto"/>
        <w:jc w:val="both"/>
      </w:pPr>
      <w:r>
        <w:rPr>
          <w:rFonts w:ascii="Times New Roman" w:hAnsi="Times New Roman"/>
          <w:color w:val="000000"/>
          <w:sz w:val="22"/>
        </w:rPr>
        <w:t>duties (78).</w:t>
      </w:r>
    </w:p>
    <w:p>
      <w:pPr>
        <w:spacing w:before="0" w:after="160" w:line="276" w:lineRule="auto"/>
        <w:jc w:val="both"/>
      </w:pPr>
      <w:r>
        <w:rPr>
          <w:rFonts w:ascii="Times New Roman" w:hAnsi="Times New Roman"/>
          <w:color w:val="000000"/>
          <w:sz w:val="22"/>
        </w:rPr>
        <w:t>21-3. See iii.c.1.21.9</w:t>
      </w:r>
    </w:p>
    <w:p>
      <w:pPr>
        <w:spacing w:before="280" w:after="120"/>
        <w:jc w:val="left"/>
      </w:pPr>
      <w:r>
        <w:rPr>
          <w:rFonts w:ascii="Times New Roman" w:hAnsi="Times New Roman"/>
          <w:b/>
          <w:color w:val="000000"/>
          <w:sz w:val="22"/>
        </w:rPr>
        <w:t>21.10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63. when a person receives a gift or bequest it is to be added to his</w:t>
      </w:r>
    </w:p>
    <w:p>
      <w:pPr>
        <w:spacing w:before="0" w:after="160" w:line="276" w:lineRule="auto"/>
        <w:jc w:val="both"/>
      </w:pPr>
      <w:r>
        <w:rPr>
          <w:rFonts w:ascii="Times New Roman" w:hAnsi="Times New Roman"/>
          <w:color w:val="000000"/>
          <w:sz w:val="22"/>
        </w:rPr>
        <w:t>possessions and augments the total value in the same way as does</w:t>
      </w:r>
    </w:p>
    <w:p>
      <w:pPr>
        <w:spacing w:before="0" w:after="160" w:line="276" w:lineRule="auto"/>
        <w:jc w:val="both"/>
      </w:pPr>
      <w:r>
        <w:rPr>
          <w:rFonts w:ascii="Times New Roman" w:hAnsi="Times New Roman"/>
          <w:color w:val="000000"/>
          <w:sz w:val="22"/>
        </w:rPr>
        <w:t>an excess of annual income over expenditure (111).</w:t>
      </w:r>
    </w:p>
    <w:p>
      <w:pPr>
        <w:spacing w:before="0" w:after="160" w:line="276" w:lineRule="auto"/>
        <w:jc w:val="both"/>
      </w:pPr>
      <w:r>
        <w:rPr>
          <w:rFonts w:ascii="Times New Roman" w:hAnsi="Times New Roman"/>
          <w:color w:val="000000"/>
          <w:sz w:val="22"/>
        </w:rPr>
        <w:t>4. i f a property increases in value, þuqúqu’lláh is not payable on</w:t>
      </w:r>
    </w:p>
    <w:p>
      <w:pPr>
        <w:spacing w:before="0" w:after="160" w:line="276" w:lineRule="auto"/>
        <w:jc w:val="both"/>
      </w:pPr>
      <w:r>
        <w:rPr>
          <w:rFonts w:ascii="Times New Roman" w:hAnsi="Times New Roman"/>
          <w:color w:val="000000"/>
          <w:sz w:val="22"/>
        </w:rPr>
        <w:t>that increase until it is realized, e.g. on the sale of the property.</w:t>
      </w:r>
    </w:p>
    <w:p>
      <w:pPr>
        <w:spacing w:before="0" w:after="160" w:line="276" w:lineRule="auto"/>
        <w:jc w:val="both"/>
      </w:pPr>
      <w:r>
        <w:rPr>
          <w:rFonts w:ascii="Times New Roman" w:hAnsi="Times New Roman"/>
          <w:color w:val="000000"/>
          <w:sz w:val="22"/>
        </w:rPr>
        <w:t>5. i f possessions decrease, such as through the expenses of a year</w:t>
      </w:r>
    </w:p>
    <w:p>
      <w:pPr>
        <w:spacing w:before="0" w:after="160" w:line="276" w:lineRule="auto"/>
        <w:jc w:val="both"/>
      </w:pPr>
      <w:r>
        <w:rPr>
          <w:rFonts w:ascii="Times New Roman" w:hAnsi="Times New Roman"/>
          <w:color w:val="000000"/>
          <w:sz w:val="22"/>
        </w:rPr>
        <w:t>exceeding the income received, þuqúqu’lláh falls due again only</w:t>
      </w:r>
    </w:p>
    <w:p>
      <w:pPr>
        <w:spacing w:before="0" w:after="160" w:line="276" w:lineRule="auto"/>
        <w:jc w:val="both"/>
      </w:pPr>
      <w:r>
        <w:rPr>
          <w:rFonts w:ascii="Times New Roman" w:hAnsi="Times New Roman"/>
          <w:color w:val="000000"/>
          <w:sz w:val="22"/>
        </w:rPr>
        <w:t>after the loss has been made good and the total value of one’s</w:t>
      </w:r>
    </w:p>
    <w:p>
      <w:pPr>
        <w:spacing w:before="0" w:after="160" w:line="276" w:lineRule="auto"/>
        <w:jc w:val="both"/>
      </w:pPr>
      <w:r>
        <w:rPr>
          <w:rFonts w:ascii="Times New Roman" w:hAnsi="Times New Roman"/>
          <w:color w:val="000000"/>
          <w:sz w:val="22"/>
        </w:rPr>
        <w:t>assessable possessions is augmented (15–19, 30, 65–68, 78, 108, 111).</w:t>
      </w:r>
    </w:p>
    <w:p>
      <w:pPr>
        <w:spacing w:before="0" w:after="160" w:line="276" w:lineRule="auto"/>
        <w:jc w:val="both"/>
      </w:pPr>
      <w:r>
        <w:rPr>
          <w:rFonts w:ascii="Times New Roman" w:hAnsi="Times New Roman"/>
          <w:color w:val="000000"/>
          <w:sz w:val="22"/>
        </w:rPr>
        <w:t>6. The payment of debts takes precedence over the payment of þuqúqu’lláh (22).</w:t>
      </w:r>
    </w:p>
    <w:p>
      <w:pPr>
        <w:spacing w:before="0" w:after="160" w:line="276" w:lineRule="auto"/>
        <w:jc w:val="both"/>
      </w:pPr>
      <w:r>
        <w:rPr>
          <w:rFonts w:ascii="Times New Roman" w:hAnsi="Times New Roman"/>
          <w:color w:val="000000"/>
          <w:sz w:val="22"/>
        </w:rPr>
        <w:t>7 . The payment of þuqúqu’lláh is dependent on the person’s finan-</w:t>
      </w:r>
    </w:p>
    <w:p>
      <w:pPr>
        <w:spacing w:before="0" w:after="160" w:line="276" w:lineRule="auto"/>
        <w:jc w:val="both"/>
      </w:pPr>
      <w:r>
        <w:rPr>
          <w:rFonts w:ascii="Times New Roman" w:hAnsi="Times New Roman"/>
          <w:color w:val="000000"/>
          <w:sz w:val="22"/>
        </w:rPr>
        <w:t>cial ability to meet his obligations (24).</w:t>
      </w:r>
    </w:p>
    <w:p>
      <w:pPr>
        <w:spacing w:before="0" w:after="160" w:line="276" w:lineRule="auto"/>
        <w:jc w:val="both"/>
      </w:pPr>
      <w:r>
        <w:rPr>
          <w:rFonts w:ascii="Times New Roman" w:hAnsi="Times New Roman"/>
          <w:color w:val="000000"/>
          <w:sz w:val="22"/>
        </w:rPr>
        <w:t>8. o n the death of a believer, the completion of his payment of</w:t>
      </w:r>
    </w:p>
    <w:p>
      <w:pPr>
        <w:spacing w:before="0" w:after="160" w:line="276" w:lineRule="auto"/>
        <w:jc w:val="both"/>
      </w:pPr>
      <w:r>
        <w:rPr>
          <w:rFonts w:ascii="Times New Roman" w:hAnsi="Times New Roman"/>
          <w:color w:val="000000"/>
          <w:sz w:val="22"/>
        </w:rPr>
        <w:t>þuqúqu’lláh is accomplished in the following manner:</w:t>
      </w:r>
    </w:p>
    <w:p>
      <w:pPr>
        <w:spacing w:before="0" w:after="160" w:line="276" w:lineRule="auto"/>
        <w:jc w:val="both"/>
      </w:pPr>
      <w:r>
        <w:rPr>
          <w:rFonts w:ascii="Times New Roman" w:hAnsi="Times New Roman"/>
          <w:color w:val="000000"/>
          <w:sz w:val="22"/>
        </w:rPr>
        <w:t>a. The first charge on the estate is the expense of burial</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b. Secondly, the debts of the deceased must be paid (13).</w:t>
      </w:r>
    </w:p>
    <w:p>
      <w:pPr>
        <w:spacing w:before="0" w:after="160" w:line="276" w:lineRule="auto"/>
        <w:jc w:val="both"/>
      </w:pPr>
      <w:r>
        <w:rPr>
          <w:rFonts w:ascii="Times New Roman" w:hAnsi="Times New Roman"/>
          <w:color w:val="000000"/>
          <w:sz w:val="22"/>
        </w:rPr>
        <w:t>c. The þuqúqu’lláh still due on the property should then</w:t>
      </w:r>
    </w:p>
    <w:p>
      <w:pPr>
        <w:spacing w:before="0" w:after="160" w:line="276" w:lineRule="auto"/>
        <w:jc w:val="both"/>
      </w:pPr>
      <w:r>
        <w:rPr>
          <w:rFonts w:ascii="Times New Roman" w:hAnsi="Times New Roman"/>
          <w:color w:val="000000"/>
          <w:sz w:val="22"/>
        </w:rPr>
        <w:t>be paid. in establishing the value of the property on</w:t>
      </w:r>
    </w:p>
    <w:p>
      <w:pPr>
        <w:spacing w:before="0" w:after="160" w:line="276" w:lineRule="auto"/>
        <w:jc w:val="both"/>
      </w:pPr>
      <w:r>
        <w:rPr>
          <w:rFonts w:ascii="Times New Roman" w:hAnsi="Times New Roman"/>
          <w:color w:val="000000"/>
          <w:sz w:val="22"/>
        </w:rPr>
        <w:t>which þuqúq has not already been paid, the following</w:t>
      </w:r>
    </w:p>
    <w:p>
      <w:pPr>
        <w:spacing w:before="0" w:after="160" w:line="276" w:lineRule="auto"/>
        <w:jc w:val="both"/>
      </w:pPr>
      <w:r>
        <w:rPr>
          <w:rFonts w:ascii="Times New Roman" w:hAnsi="Times New Roman"/>
          <w:color w:val="000000"/>
          <w:sz w:val="22"/>
        </w:rPr>
        <w:t>are among the deductions to be made:</w:t>
      </w:r>
    </w:p>
    <w:p>
      <w:pPr>
        <w:spacing w:before="0" w:after="160" w:line="276" w:lineRule="auto"/>
        <w:jc w:val="both"/>
      </w:pPr>
      <w:r>
        <w:rPr>
          <w:rFonts w:ascii="Times New Roman" w:hAnsi="Times New Roman"/>
          <w:color w:val="000000"/>
          <w:sz w:val="22"/>
        </w:rPr>
        <w:t>– expenses of burial (22),</w:t>
      </w:r>
    </w:p>
    <w:p>
      <w:pPr>
        <w:spacing w:before="0" w:after="160" w:line="276" w:lineRule="auto"/>
        <w:jc w:val="both"/>
      </w:pPr>
      <w:r>
        <w:rPr>
          <w:rFonts w:ascii="Times New Roman" w:hAnsi="Times New Roman"/>
          <w:color w:val="000000"/>
          <w:sz w:val="22"/>
        </w:rPr>
        <w:t>– debts of the deceased (13),</w:t>
      </w:r>
    </w:p>
    <w:p>
      <w:pPr>
        <w:spacing w:before="0" w:after="160" w:line="276" w:lineRule="auto"/>
        <w:jc w:val="both"/>
      </w:pPr>
      <w:r>
        <w:rPr>
          <w:rFonts w:ascii="Times New Roman" w:hAnsi="Times New Roman"/>
          <w:color w:val="000000"/>
          <w:sz w:val="22"/>
        </w:rPr>
        <w:t>– loss of value of the assets when realized (103)</w:t>
      </w:r>
    </w:p>
    <w:p>
      <w:pPr>
        <w:spacing w:before="0" w:after="160" w:line="276" w:lineRule="auto"/>
        <w:jc w:val="both"/>
      </w:pPr>
      <w:r>
        <w:rPr>
          <w:rFonts w:ascii="Times New Roman" w:hAnsi="Times New Roman"/>
          <w:color w:val="000000"/>
          <w:sz w:val="22"/>
        </w:rPr>
        <w:t>and</w:t>
      </w:r>
    </w:p>
    <w:p>
      <w:pPr>
        <w:spacing w:before="0" w:after="160" w:line="276" w:lineRule="auto"/>
        <w:jc w:val="both"/>
      </w:pPr>
      <w:r>
        <w:rPr>
          <w:rFonts w:ascii="Times New Roman" w:hAnsi="Times New Roman"/>
          <w:color w:val="000000"/>
          <w:sz w:val="22"/>
        </w:rPr>
        <w:t>– expenses incurred in realizing the assets</w:t>
      </w:r>
    </w:p>
    <w:p>
      <w:pPr>
        <w:spacing w:before="0" w:after="160" w:line="276" w:lineRule="auto"/>
        <w:jc w:val="both"/>
      </w:pPr>
      <w:r>
        <w:rPr>
          <w:rFonts w:ascii="Times New Roman" w:hAnsi="Times New Roman"/>
          <w:color w:val="000000"/>
          <w:sz w:val="22"/>
        </w:rPr>
        <w:t>(103).</w:t>
      </w:r>
    </w:p>
    <w:p>
      <w:pPr>
        <w:spacing w:before="0" w:after="160" w:line="276" w:lineRule="auto"/>
        <w:jc w:val="both"/>
      </w:pPr>
      <w:r>
        <w:rPr>
          <w:rFonts w:ascii="Times New Roman" w:hAnsi="Times New Roman"/>
          <w:color w:val="000000"/>
          <w:sz w:val="22"/>
        </w:rPr>
        <w:t>c. f urther notes on determining þuqúqu’lláh:</w:t>
      </w:r>
    </w:p>
    <w:p>
      <w:pPr>
        <w:spacing w:before="0" w:after="160" w:line="276" w:lineRule="auto"/>
        <w:jc w:val="both"/>
      </w:pPr>
      <w:r>
        <w:rPr>
          <w:rFonts w:ascii="Times New Roman" w:hAnsi="Times New Roman"/>
          <w:color w:val="000000"/>
          <w:sz w:val="22"/>
        </w:rPr>
        <w:t>1. i t is left to the discretion of the individual believer to decide what</w:t>
      </w:r>
    </w:p>
    <w:p>
      <w:pPr>
        <w:spacing w:before="0" w:after="160" w:line="276" w:lineRule="auto"/>
        <w:jc w:val="both"/>
      </w:pPr>
      <w:r>
        <w:rPr>
          <w:rFonts w:ascii="Times New Roman" w:hAnsi="Times New Roman"/>
          <w:color w:val="000000"/>
          <w:sz w:val="22"/>
        </w:rPr>
        <w:t>is “needful” for himself and his family (104–6, 112).</w:t>
      </w:r>
    </w:p>
    <w:p>
      <w:pPr>
        <w:spacing w:before="0" w:after="160" w:line="276" w:lineRule="auto"/>
        <w:jc w:val="both"/>
      </w:pPr>
      <w:r>
        <w:rPr>
          <w:rFonts w:ascii="Times New Roman" w:hAnsi="Times New Roman"/>
          <w:color w:val="000000"/>
          <w:sz w:val="22"/>
        </w:rPr>
        <w:t>2. Although references are made to annual payments of þuqúqu’lláh,</w:t>
      </w:r>
    </w:p>
    <w:p>
      <w:pPr>
        <w:spacing w:before="0" w:after="160" w:line="276" w:lineRule="auto"/>
        <w:jc w:val="both"/>
      </w:pPr>
      <w:r>
        <w:rPr>
          <w:rFonts w:ascii="Times New Roman" w:hAnsi="Times New Roman"/>
          <w:color w:val="000000"/>
          <w:sz w:val="22"/>
        </w:rPr>
        <w:t>the time and method of payment are left to the discretion of the individual believer. There is, therefore, no obligation to liquidate</w:t>
      </w:r>
    </w:p>
    <w:p>
      <w:pPr>
        <w:spacing w:before="0" w:after="160" w:line="276" w:lineRule="auto"/>
        <w:jc w:val="both"/>
      </w:pPr>
      <w:r>
        <w:rPr>
          <w:rFonts w:ascii="Times New Roman" w:hAnsi="Times New Roman"/>
          <w:color w:val="000000"/>
          <w:sz w:val="22"/>
        </w:rPr>
        <w:t>one’s assets in haste in order to fulfill one’s current obligations to</w:t>
      </w:r>
    </w:p>
    <w:p>
      <w:pPr>
        <w:spacing w:before="0" w:after="160" w:line="276" w:lineRule="auto"/>
        <w:jc w:val="both"/>
      </w:pPr>
      <w:r>
        <w:rPr>
          <w:rFonts w:ascii="Times New Roman" w:hAnsi="Times New Roman"/>
          <w:color w:val="000000"/>
          <w:sz w:val="22"/>
        </w:rPr>
        <w:t>þuqúqu’lláh (103).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73. h usband and wife are free to decide whether they want to honor</w:t>
      </w:r>
    </w:p>
    <w:p>
      <w:pPr>
        <w:spacing w:before="0" w:after="160" w:line="276" w:lineRule="auto"/>
        <w:jc w:val="both"/>
      </w:pPr>
      <w:r>
        <w:rPr>
          <w:rFonts w:ascii="Times New Roman" w:hAnsi="Times New Roman"/>
          <w:color w:val="000000"/>
          <w:sz w:val="22"/>
        </w:rPr>
        <w:t>their þuqúqu’lláh obligations jointly or individually (109, 110).</w:t>
      </w:r>
    </w:p>
    <w:p>
      <w:pPr>
        <w:spacing w:before="0" w:after="160" w:line="276" w:lineRule="auto"/>
        <w:jc w:val="both"/>
      </w:pPr>
      <w:r>
        <w:rPr>
          <w:rFonts w:ascii="Times New Roman" w:hAnsi="Times New Roman"/>
          <w:color w:val="000000"/>
          <w:sz w:val="22"/>
        </w:rPr>
        <w:t>4. The account of þuqúqu’lláh should be kept separate from other</w:t>
      </w:r>
    </w:p>
    <w:p>
      <w:pPr>
        <w:spacing w:before="0" w:after="160" w:line="276" w:lineRule="auto"/>
        <w:jc w:val="both"/>
      </w:pPr>
      <w:r>
        <w:rPr>
          <w:rFonts w:ascii="Times New Roman" w:hAnsi="Times New Roman"/>
          <w:color w:val="000000"/>
          <w:sz w:val="22"/>
        </w:rPr>
        <w:t>contributions, inasmuch as the disposition of the funds of the</w:t>
      </w:r>
    </w:p>
    <w:p>
      <w:pPr>
        <w:spacing w:before="0" w:after="160" w:line="276" w:lineRule="auto"/>
        <w:jc w:val="both"/>
      </w:pPr>
      <w:r>
        <w:rPr>
          <w:rFonts w:ascii="Times New Roman" w:hAnsi="Times New Roman"/>
          <w:color w:val="000000"/>
          <w:sz w:val="22"/>
        </w:rPr>
        <w:t>þuqúqu’lláh is subject to decision by the central Authority in</w:t>
      </w:r>
    </w:p>
    <w:p>
      <w:pPr>
        <w:spacing w:before="0" w:after="160" w:line="276" w:lineRule="auto"/>
        <w:jc w:val="both"/>
      </w:pPr>
      <w:r>
        <w:rPr>
          <w:rFonts w:ascii="Times New Roman" w:hAnsi="Times New Roman"/>
          <w:color w:val="000000"/>
          <w:sz w:val="22"/>
        </w:rPr>
        <w:t>the cause to which all must turn, whereas the purposes of the</w:t>
      </w:r>
    </w:p>
    <w:p>
      <w:pPr>
        <w:spacing w:before="0" w:after="160" w:line="276" w:lineRule="auto"/>
        <w:jc w:val="both"/>
      </w:pPr>
      <w:r>
        <w:rPr>
          <w:rFonts w:ascii="Times New Roman" w:hAnsi="Times New Roman"/>
          <w:color w:val="000000"/>
          <w:sz w:val="22"/>
        </w:rPr>
        <w:t>contributions to other funds may be determined by the donors</w:t>
      </w:r>
    </w:p>
    <w:p>
      <w:pPr>
        <w:spacing w:before="0" w:after="160" w:line="276" w:lineRule="auto"/>
        <w:jc w:val="both"/>
      </w:pPr>
      <w:r>
        <w:rPr>
          <w:rFonts w:ascii="Times New Roman" w:hAnsi="Times New Roman"/>
          <w:color w:val="000000"/>
          <w:sz w:val="22"/>
        </w:rPr>
        <w:t>themselves.</w:t>
      </w:r>
    </w:p>
    <w:p>
      <w:pPr>
        <w:spacing w:before="0" w:after="160" w:line="276" w:lineRule="auto"/>
        <w:jc w:val="both"/>
      </w:pPr>
      <w:r>
        <w:rPr>
          <w:rFonts w:ascii="Times New Roman" w:hAnsi="Times New Roman"/>
          <w:color w:val="000000"/>
          <w:sz w:val="22"/>
        </w:rPr>
        <w:t>5. p ayment of the þuqúqu’lláh has priority over making contribu-</w:t>
      </w:r>
    </w:p>
    <w:p>
      <w:pPr>
        <w:spacing w:before="0" w:after="160" w:line="276" w:lineRule="auto"/>
        <w:jc w:val="both"/>
      </w:pPr>
      <w:r>
        <w:rPr>
          <w:rFonts w:ascii="Times New Roman" w:hAnsi="Times New Roman"/>
          <w:color w:val="000000"/>
          <w:sz w:val="22"/>
        </w:rPr>
        <w:t>tions to other funds of the faith (78, 79, 97, 100), as well as over</w:t>
      </w:r>
    </w:p>
    <w:p>
      <w:pPr>
        <w:spacing w:before="0" w:after="160" w:line="276" w:lineRule="auto"/>
        <w:jc w:val="both"/>
      </w:pPr>
      <w:r>
        <w:rPr>
          <w:rFonts w:ascii="Times New Roman" w:hAnsi="Times New Roman"/>
          <w:color w:val="000000"/>
          <w:sz w:val="22"/>
        </w:rPr>
        <w:t>the cost of pilgrimage (31). it is, however, left to the discretion of</w:t>
      </w:r>
    </w:p>
    <w:p>
      <w:pPr>
        <w:spacing w:before="0" w:after="160" w:line="276" w:lineRule="auto"/>
        <w:jc w:val="both"/>
      </w:pPr>
      <w:r>
        <w:rPr>
          <w:rFonts w:ascii="Times New Roman" w:hAnsi="Times New Roman"/>
          <w:color w:val="000000"/>
          <w:sz w:val="22"/>
        </w:rPr>
        <w:t>the believer whether or not he treats his contributions to the fund</w:t>
      </w:r>
    </w:p>
    <w:p>
      <w:pPr>
        <w:spacing w:before="0" w:after="160" w:line="276" w:lineRule="auto"/>
        <w:jc w:val="both"/>
      </w:pPr>
      <w:r>
        <w:rPr>
          <w:rFonts w:ascii="Times New Roman" w:hAnsi="Times New Roman"/>
          <w:color w:val="000000"/>
          <w:sz w:val="22"/>
        </w:rPr>
        <w:t>as an expense when arriving at the value of the annual accretion</w:t>
      </w:r>
    </w:p>
    <w:p>
      <w:pPr>
        <w:spacing w:before="0" w:after="160" w:line="276" w:lineRule="auto"/>
        <w:jc w:val="both"/>
      </w:pPr>
      <w:r>
        <w:rPr>
          <w:rFonts w:ascii="Times New Roman" w:hAnsi="Times New Roman"/>
          <w:color w:val="000000"/>
          <w:sz w:val="22"/>
        </w:rPr>
        <w:t>to his property for the purpose of calculating the þuqúqu’lláh</w:t>
      </w:r>
    </w:p>
    <w:p>
      <w:pPr>
        <w:spacing w:before="0" w:after="160" w:line="276" w:lineRule="auto"/>
        <w:jc w:val="both"/>
      </w:pPr>
      <w:r>
        <w:rPr>
          <w:rFonts w:ascii="Times New Roman" w:hAnsi="Times New Roman"/>
          <w:color w:val="000000"/>
          <w:sz w:val="22"/>
        </w:rPr>
        <w:t>that he is due to pay (105).</w:t>
      </w:r>
    </w:p>
    <w:p>
      <w:pPr>
        <w:spacing w:before="0" w:after="160" w:line="276" w:lineRule="auto"/>
        <w:jc w:val="both"/>
      </w:pPr>
      <w:r>
        <w:rPr>
          <w:rFonts w:ascii="Times New Roman" w:hAnsi="Times New Roman"/>
          <w:color w:val="000000"/>
          <w:sz w:val="22"/>
        </w:rPr>
        <w:t>IV. Applicability of the Law of Þuqúqu’lláhThe teachings of bahá’u’lláh can be enforced only gradually because the</w:t>
      </w:r>
    </w:p>
    <w:p>
      <w:pPr>
        <w:spacing w:before="0" w:after="160" w:line="276" w:lineRule="auto"/>
        <w:jc w:val="both"/>
      </w:pPr>
      <w:r>
        <w:rPr>
          <w:rFonts w:ascii="Times New Roman" w:hAnsi="Times New Roman"/>
          <w:color w:val="000000"/>
          <w:sz w:val="22"/>
        </w:rPr>
        <w:t>time must be ripe if the desired results are to be attained (84–86). Thus</w:t>
      </w:r>
    </w:p>
    <w:p>
      <w:pPr>
        <w:spacing w:before="0" w:after="160" w:line="276" w:lineRule="auto"/>
        <w:jc w:val="both"/>
      </w:pPr>
      <w:r>
        <w:rPr>
          <w:rFonts w:ascii="Times New Roman" w:hAnsi="Times New Roman"/>
          <w:color w:val="000000"/>
          <w:sz w:val="22"/>
        </w:rPr>
        <w:t>hitherto the law of þuqúqu’lláh has been applied only to the believers</w:t>
      </w:r>
    </w:p>
    <w:p>
      <w:pPr>
        <w:spacing w:before="0" w:after="160" w:line="276" w:lineRule="auto"/>
        <w:jc w:val="both"/>
      </w:pPr>
      <w:r>
        <w:rPr>
          <w:rFonts w:ascii="Times New Roman" w:hAnsi="Times New Roman"/>
          <w:color w:val="000000"/>
          <w:sz w:val="22"/>
        </w:rPr>
        <w:t>from iran and other countries of the middle east. The other believers</w:t>
      </w:r>
    </w:p>
    <w:p>
      <w:pPr>
        <w:spacing w:before="0" w:after="160" w:line="276" w:lineRule="auto"/>
        <w:jc w:val="both"/>
      </w:pPr>
      <w:r>
        <w:rPr>
          <w:rFonts w:ascii="Times New Roman" w:hAnsi="Times New Roman"/>
          <w:color w:val="000000"/>
          <w:sz w:val="22"/>
        </w:rPr>
        <w:t>have been encouraged to support their local and national funds in its place but, although the law is not yet binding on them, they are and have been free to offer the þuqúqu’lláh if they wish to do so (82, 93, 102, 103, 109,</w:t>
      </w:r>
    </w:p>
    <w:p>
      <w:pPr>
        <w:spacing w:before="0" w:after="160" w:line="276" w:lineRule="auto"/>
        <w:jc w:val="both"/>
      </w:pPr>
      <w:r>
        <w:rPr>
          <w:rFonts w:ascii="Times New Roman" w:hAnsi="Times New Roman"/>
          <w:color w:val="000000"/>
          <w:sz w:val="22"/>
        </w:rPr>
        <w:t>110).</w:t>
      </w:r>
    </w:p>
    <w:p>
      <w:pPr>
        <w:spacing w:before="0" w:after="160" w:line="276" w:lineRule="auto"/>
        <w:jc w:val="both"/>
      </w:pPr>
      <w:r>
        <w:rPr>
          <w:rFonts w:ascii="Times New Roman" w:hAnsi="Times New Roman"/>
          <w:color w:val="000000"/>
          <w:sz w:val="22"/>
        </w:rPr>
        <w:t>V. Payment of Þuqúqu’lláh</w:t>
      </w:r>
    </w:p>
    <w:p>
      <w:pPr>
        <w:spacing w:before="0" w:after="160" w:line="276" w:lineRule="auto"/>
        <w:jc w:val="both"/>
      </w:pPr>
      <w:r>
        <w:rPr>
          <w:rFonts w:ascii="Times New Roman" w:hAnsi="Times New Roman"/>
          <w:color w:val="000000"/>
          <w:sz w:val="22"/>
        </w:rPr>
        <w:t>The þuqúqu’lláh is normally paid to the T rustee of þuqúqu’lláh, his depu-</w:t>
      </w:r>
    </w:p>
    <w:p>
      <w:pPr>
        <w:spacing w:before="0" w:after="160" w:line="276" w:lineRule="auto"/>
        <w:jc w:val="both"/>
      </w:pPr>
      <w:r>
        <w:rPr>
          <w:rFonts w:ascii="Times New Roman" w:hAnsi="Times New Roman"/>
          <w:color w:val="000000"/>
          <w:sz w:val="22"/>
        </w:rPr>
        <w:t>ties, or their appointed representatives (35, 58). These persons issue re-</w:t>
      </w:r>
    </w:p>
    <w:p>
      <w:pPr>
        <w:spacing w:before="0" w:after="160" w:line="276" w:lineRule="auto"/>
        <w:jc w:val="both"/>
      </w:pPr>
      <w:r>
        <w:rPr>
          <w:rFonts w:ascii="Times New Roman" w:hAnsi="Times New Roman"/>
          <w:color w:val="000000"/>
          <w:sz w:val="22"/>
        </w:rPr>
        <w:t>ceipts and forward the funds to the w orld center (56).</w:t>
      </w:r>
    </w:p>
    <w:p>
      <w:pPr>
        <w:spacing w:before="0" w:after="160" w:line="276" w:lineRule="auto"/>
        <w:jc w:val="both"/>
      </w:pPr>
      <w:r>
        <w:rPr>
          <w:rFonts w:ascii="Times New Roman" w:hAnsi="Times New Roman"/>
          <w:color w:val="000000"/>
          <w:sz w:val="22"/>
        </w:rPr>
        <w:t>VI. Management of the Þuqúqu’lláh</w:t>
      </w:r>
    </w:p>
    <w:p>
      <w:pPr>
        <w:spacing w:before="0" w:after="160" w:line="276" w:lineRule="auto"/>
        <w:jc w:val="both"/>
      </w:pPr>
      <w:r>
        <w:rPr>
          <w:rFonts w:ascii="Times New Roman" w:hAnsi="Times New Roman"/>
          <w:color w:val="000000"/>
          <w:sz w:val="22"/>
        </w:rPr>
        <w:t>decisions on the necessary ordinances concerning þuqúqu’lláh (81, 100),</w:t>
      </w:r>
    </w:p>
    <w:p>
      <w:pPr>
        <w:spacing w:before="0" w:after="160" w:line="276" w:lineRule="auto"/>
        <w:jc w:val="both"/>
      </w:pPr>
      <w:r>
        <w:rPr>
          <w:rFonts w:ascii="Times New Roman" w:hAnsi="Times New Roman"/>
          <w:color w:val="000000"/>
          <w:sz w:val="22"/>
        </w:rPr>
        <w:t>as well as on its disposition, lie within the sole jurisdiction of the central</w:t>
      </w:r>
    </w:p>
    <w:p>
      <w:pPr>
        <w:spacing w:before="0" w:after="160" w:line="276" w:lineRule="auto"/>
        <w:jc w:val="both"/>
      </w:pPr>
      <w:r>
        <w:rPr>
          <w:rFonts w:ascii="Times New Roman" w:hAnsi="Times New Roman"/>
          <w:color w:val="000000"/>
          <w:sz w:val="22"/>
        </w:rPr>
        <w:t>Authority in the cause. The þuqúqu’lláh can be employed for charitable</w:t>
      </w:r>
    </w:p>
    <w:p>
      <w:pPr>
        <w:spacing w:before="0" w:after="160" w:line="276" w:lineRule="auto"/>
        <w:jc w:val="both"/>
      </w:pPr>
      <w:r>
        <w:rPr>
          <w:rFonts w:ascii="Times New Roman" w:hAnsi="Times New Roman"/>
          <w:color w:val="000000"/>
          <w:sz w:val="22"/>
        </w:rPr>
        <w:t>purposes (62, 65, 75), or for other purposes useful to the cause of god</w:t>
      </w:r>
    </w:p>
    <w:p>
      <w:pPr>
        <w:spacing w:before="0" w:after="160" w:line="276" w:lineRule="auto"/>
        <w:jc w:val="both"/>
      </w:pPr>
      <w:r>
        <w:rPr>
          <w:rFonts w:ascii="Times New Roman" w:hAnsi="Times New Roman"/>
          <w:color w:val="000000"/>
          <w:sz w:val="22"/>
        </w:rPr>
        <w:t>(77, 78).21.11</w:t>
      </w:r>
    </w:p>
    <w:p>
      <w:pPr>
        <w:spacing w:before="280" w:after="120"/>
        <w:jc w:val="left"/>
      </w:pPr>
      <w:r>
        <w:rPr>
          <w:rFonts w:ascii="Times New Roman" w:hAnsi="Times New Roman"/>
          <w:b/>
          <w:color w:val="000000"/>
          <w:sz w:val="22"/>
        </w:rPr>
        <w:t>21.12</w:t>
      </w:r>
    </w:p>
    <w:p>
      <w:pPr>
        <w:spacing w:before="280" w:after="120"/>
        <w:jc w:val="left"/>
      </w:pPr>
      <w:r>
        <w:rPr>
          <w:rFonts w:ascii="Times New Roman" w:hAnsi="Times New Roman"/>
          <w:b/>
          <w:color w:val="000000"/>
          <w:sz w:val="22"/>
        </w:rPr>
        <w:t>21.13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8The Development of the Institution of Þuqúqu’lláh</w:t>
      </w:r>
    </w:p>
    <w:p>
      <w:pPr>
        <w:spacing w:before="0" w:after="160" w:line="276" w:lineRule="auto"/>
        <w:jc w:val="both"/>
      </w:pPr>
      <w:r>
        <w:rPr>
          <w:rFonts w:ascii="Times New Roman" w:hAnsi="Times New Roman"/>
          <w:color w:val="000000"/>
          <w:sz w:val="22"/>
        </w:rPr>
        <w:t>march 1987</w:t>
      </w:r>
    </w:p>
    <w:p>
      <w:pPr>
        <w:spacing w:before="0" w:after="160" w:line="276" w:lineRule="auto"/>
        <w:jc w:val="both"/>
      </w:pPr>
      <w:r>
        <w:rPr>
          <w:rFonts w:ascii="Times New Roman" w:hAnsi="Times New Roman"/>
          <w:color w:val="000000"/>
          <w:sz w:val="22"/>
        </w:rPr>
        <w:t>prepared by the r esearch d epartment</w:t>
      </w:r>
    </w:p>
    <w:p>
      <w:pPr>
        <w:spacing w:before="0" w:after="160" w:line="276" w:lineRule="auto"/>
        <w:jc w:val="both"/>
      </w:pPr>
      <w:r>
        <w:rPr>
          <w:rFonts w:ascii="Times New Roman" w:hAnsi="Times New Roman"/>
          <w:color w:val="000000"/>
          <w:sz w:val="22"/>
        </w:rPr>
        <w:t>at the request of the u niversal h ouse of j ustice</w:t>
      </w:r>
    </w:p>
    <w:p>
      <w:pPr>
        <w:spacing w:before="0" w:after="160" w:line="276" w:lineRule="auto"/>
        <w:jc w:val="both"/>
      </w:pPr>
      <w:r>
        <w:rPr>
          <w:rFonts w:ascii="Times New Roman" w:hAnsi="Times New Roman"/>
          <w:color w:val="000000"/>
          <w:sz w:val="22"/>
        </w:rPr>
        <w:t>in one of his Tablets bahá’u’lláh refers to this law as ranking in impor-</w:t>
      </w:r>
    </w:p>
    <w:p>
      <w:pPr>
        <w:spacing w:before="0" w:after="160" w:line="276" w:lineRule="auto"/>
        <w:jc w:val="both"/>
      </w:pPr>
      <w:r>
        <w:rPr>
          <w:rFonts w:ascii="Times New Roman" w:hAnsi="Times New Roman"/>
          <w:color w:val="000000"/>
          <w:sz w:val="22"/>
        </w:rPr>
        <w:t>tance immediately after the two great obligations of recognition of god and</w:t>
      </w:r>
    </w:p>
    <w:p>
      <w:pPr>
        <w:spacing w:before="0" w:after="160" w:line="276" w:lineRule="auto"/>
        <w:jc w:val="both"/>
      </w:pPr>
      <w:r>
        <w:rPr>
          <w:rFonts w:ascii="Times New Roman" w:hAnsi="Times New Roman"/>
          <w:color w:val="000000"/>
          <w:sz w:val="22"/>
        </w:rPr>
        <w:t>steadfastness in his cause, and yet the introduction and implementation of</w:t>
      </w:r>
    </w:p>
    <w:p>
      <w:pPr>
        <w:spacing w:before="0" w:after="160" w:line="276" w:lineRule="auto"/>
        <w:jc w:val="both"/>
      </w:pPr>
      <w:r>
        <w:rPr>
          <w:rFonts w:ascii="Times New Roman" w:hAnsi="Times New Roman"/>
          <w:color w:val="000000"/>
          <w:sz w:val="22"/>
        </w:rPr>
        <w:t>this law are characterized by kindness, forgiveness, tolerance and magna-</w:t>
      </w:r>
    </w:p>
    <w:p>
      <w:pPr>
        <w:spacing w:before="0" w:after="160" w:line="276" w:lineRule="auto"/>
        <w:jc w:val="both"/>
      </w:pPr>
      <w:r>
        <w:rPr>
          <w:rFonts w:ascii="Times New Roman" w:hAnsi="Times New Roman"/>
          <w:color w:val="000000"/>
          <w:sz w:val="22"/>
        </w:rPr>
        <w:t>nimity. Although it deals with the material things of this world, it is placed</w:t>
      </w:r>
    </w:p>
    <w:p>
      <w:pPr>
        <w:spacing w:before="0" w:after="160" w:line="276" w:lineRule="auto"/>
        <w:jc w:val="both"/>
      </w:pPr>
      <w:r>
        <w:rPr>
          <w:rFonts w:ascii="Times New Roman" w:hAnsi="Times New Roman"/>
          <w:color w:val="000000"/>
          <w:sz w:val="22"/>
        </w:rPr>
        <w:t>among those spiritual obligations resting on the individual soul, such as</w:t>
      </w:r>
    </w:p>
    <w:p>
      <w:pPr>
        <w:spacing w:before="0" w:after="160" w:line="276" w:lineRule="auto"/>
        <w:jc w:val="both"/>
      </w:pPr>
      <w:r>
        <w:rPr>
          <w:rFonts w:ascii="Times New Roman" w:hAnsi="Times New Roman"/>
          <w:color w:val="000000"/>
          <w:sz w:val="22"/>
        </w:rPr>
        <w:t>prayer and fasting, the fulfillment of which is a direct responsibility of each believer towards god, not subject to the sanctions or impositions of his in-</w:t>
      </w:r>
    </w:p>
    <w:p>
      <w:pPr>
        <w:spacing w:before="0" w:after="160" w:line="276" w:lineRule="auto"/>
        <w:jc w:val="both"/>
      </w:pPr>
      <w:r>
        <w:rPr>
          <w:rFonts w:ascii="Times New Roman" w:hAnsi="Times New Roman"/>
          <w:color w:val="000000"/>
          <w:sz w:val="22"/>
        </w:rPr>
        <w:t>stitutions in this world. it is, indeed, a clear expression of the priorities with</w:t>
      </w:r>
    </w:p>
    <w:p>
      <w:pPr>
        <w:spacing w:before="0" w:after="160" w:line="276" w:lineRule="auto"/>
        <w:jc w:val="both"/>
      </w:pPr>
      <w:r>
        <w:rPr>
          <w:rFonts w:ascii="Times New Roman" w:hAnsi="Times New Roman"/>
          <w:color w:val="000000"/>
          <w:sz w:val="22"/>
        </w:rPr>
        <w:t>which bahá’u’lláh views the duties of mankind. first comes the spiritual,</w:t>
      </w:r>
    </w:p>
    <w:p>
      <w:pPr>
        <w:spacing w:before="0" w:after="160" w:line="276" w:lineRule="auto"/>
        <w:jc w:val="both"/>
      </w:pPr>
      <w:r>
        <w:rPr>
          <w:rFonts w:ascii="Times New Roman" w:hAnsi="Times New Roman"/>
          <w:color w:val="000000"/>
          <w:sz w:val="22"/>
        </w:rPr>
        <w:t>and then the material—however important in practice the latter may be.</w:t>
      </w:r>
    </w:p>
    <w:p>
      <w:pPr>
        <w:spacing w:before="0" w:after="160" w:line="276" w:lineRule="auto"/>
        <w:jc w:val="both"/>
      </w:pPr>
      <w:r>
        <w:rPr>
          <w:rFonts w:ascii="Times New Roman" w:hAnsi="Times New Roman"/>
          <w:color w:val="000000"/>
          <w:sz w:val="22"/>
        </w:rPr>
        <w:t>After the kitáb-i-Aqdas had been revealed in response to the pleas of the</w:t>
      </w:r>
    </w:p>
    <w:p>
      <w:pPr>
        <w:spacing w:before="0" w:after="160" w:line="276" w:lineRule="auto"/>
        <w:jc w:val="both"/>
      </w:pPr>
      <w:r>
        <w:rPr>
          <w:rFonts w:ascii="Times New Roman" w:hAnsi="Times New Roman"/>
          <w:color w:val="000000"/>
          <w:sz w:val="22"/>
        </w:rPr>
        <w:t>friends, bahá’u’lláh withheld it from publication for some time and even</w:t>
      </w:r>
    </w:p>
    <w:p>
      <w:pPr>
        <w:spacing w:before="0" w:after="160" w:line="276" w:lineRule="auto"/>
        <w:jc w:val="both"/>
      </w:pPr>
      <w:r>
        <w:rPr>
          <w:rFonts w:ascii="Times New Roman" w:hAnsi="Times New Roman"/>
          <w:color w:val="000000"/>
          <w:sz w:val="22"/>
        </w:rPr>
        <w:t>then, when a number of devoted bahá’ís, having learned of the law, endeav-</w:t>
      </w:r>
    </w:p>
    <w:p>
      <w:pPr>
        <w:spacing w:before="0" w:after="160" w:line="276" w:lineRule="auto"/>
        <w:jc w:val="both"/>
      </w:pPr>
      <w:r>
        <w:rPr>
          <w:rFonts w:ascii="Times New Roman" w:hAnsi="Times New Roman"/>
          <w:color w:val="000000"/>
          <w:sz w:val="22"/>
        </w:rPr>
        <w:t>ored to offer the þuqúqu’lláh, the payment was not accepted. The Tablets</w:t>
      </w:r>
    </w:p>
    <w:p>
      <w:pPr>
        <w:spacing w:before="0" w:after="160" w:line="276" w:lineRule="auto"/>
        <w:jc w:val="both"/>
      </w:pPr>
      <w:r>
        <w:rPr>
          <w:rFonts w:ascii="Times New Roman" w:hAnsi="Times New Roman"/>
          <w:color w:val="000000"/>
          <w:sz w:val="22"/>
        </w:rPr>
        <w:t>of bahá’u’lláh show his acute consciousness of the way in which material</w:t>
      </w:r>
    </w:p>
    <w:p>
      <w:pPr>
        <w:spacing w:before="0" w:after="160" w:line="276" w:lineRule="auto"/>
        <w:jc w:val="both"/>
      </w:pPr>
      <w:r>
        <w:rPr>
          <w:rFonts w:ascii="Times New Roman" w:hAnsi="Times New Roman"/>
          <w:color w:val="000000"/>
          <w:sz w:val="22"/>
        </w:rPr>
        <w:t>wealth has been permitted to degrade religion in the past, and he preferred</w:t>
      </w:r>
    </w:p>
    <w:p>
      <w:pPr>
        <w:spacing w:before="0" w:after="160" w:line="276" w:lineRule="auto"/>
        <w:jc w:val="both"/>
      </w:pPr>
      <w:r>
        <w:rPr>
          <w:rFonts w:ascii="Times New Roman" w:hAnsi="Times New Roman"/>
          <w:color w:val="000000"/>
          <w:sz w:val="22"/>
        </w:rPr>
        <w:t>the faith to sacrifice all material benefits rather than to soil to the slightest</w:t>
      </w:r>
    </w:p>
    <w:p>
      <w:pPr>
        <w:spacing w:before="0" w:after="160" w:line="276" w:lineRule="auto"/>
        <w:jc w:val="both"/>
      </w:pPr>
      <w:r>
        <w:rPr>
          <w:rFonts w:ascii="Times New Roman" w:hAnsi="Times New Roman"/>
          <w:color w:val="000000"/>
          <w:sz w:val="22"/>
        </w:rPr>
        <w:t>degree its dignity and purity. herein is a lesson for all bahá’í institutions for</w:t>
      </w:r>
    </w:p>
    <w:p>
      <w:pPr>
        <w:spacing w:before="0" w:after="160" w:line="276" w:lineRule="auto"/>
        <w:jc w:val="both"/>
      </w:pPr>
      <w:r>
        <w:rPr>
          <w:rFonts w:ascii="Times New Roman" w:hAnsi="Times New Roman"/>
          <w:color w:val="000000"/>
          <w:sz w:val="22"/>
        </w:rPr>
        <w:t>all time.</w:t>
      </w:r>
    </w:p>
    <w:p>
      <w:pPr>
        <w:spacing w:before="0" w:after="160" w:line="276" w:lineRule="auto"/>
        <w:jc w:val="both"/>
      </w:pPr>
      <w:r>
        <w:rPr>
          <w:rFonts w:ascii="Times New Roman" w:hAnsi="Times New Roman"/>
          <w:color w:val="000000"/>
          <w:sz w:val="22"/>
        </w:rPr>
        <w:t>however, as the beloved guardian explained, funds are the life-blood</w:t>
      </w:r>
    </w:p>
    <w:p>
      <w:pPr>
        <w:spacing w:before="0" w:after="160" w:line="276" w:lineRule="auto"/>
        <w:jc w:val="both"/>
      </w:pPr>
      <w:r>
        <w:rPr>
          <w:rFonts w:ascii="Times New Roman" w:hAnsi="Times New Roman"/>
          <w:color w:val="000000"/>
          <w:sz w:val="22"/>
        </w:rPr>
        <w:t>of the cause. god himself, as bahá’u’lláh stated, has made achievement</w:t>
      </w:r>
    </w:p>
    <w:p>
      <w:pPr>
        <w:spacing w:before="0" w:after="160" w:line="276" w:lineRule="auto"/>
        <w:jc w:val="both"/>
      </w:pPr>
      <w:r>
        <w:rPr>
          <w:rFonts w:ascii="Times New Roman" w:hAnsi="Times New Roman"/>
          <w:color w:val="000000"/>
          <w:sz w:val="22"/>
        </w:rPr>
        <w:t>dependent on material means. Therefore, as the awareness of the friends</w:t>
      </w:r>
    </w:p>
    <w:p>
      <w:pPr>
        <w:spacing w:before="0" w:after="160" w:line="276" w:lineRule="auto"/>
        <w:jc w:val="both"/>
      </w:pPr>
      <w:r>
        <w:rPr>
          <w:rFonts w:ascii="Times New Roman" w:hAnsi="Times New Roman"/>
          <w:color w:val="000000"/>
          <w:sz w:val="22"/>
        </w:rPr>
        <w:t>grew, he permitted the þuqúqu’lláh to be accepted, provided the donor</w:t>
      </w:r>
    </w:p>
    <w:p>
      <w:pPr>
        <w:spacing w:before="0" w:after="160" w:line="276" w:lineRule="auto"/>
        <w:jc w:val="both"/>
      </w:pPr>
      <w:r>
        <w:rPr>
          <w:rFonts w:ascii="Times New Roman" w:hAnsi="Times New Roman"/>
          <w:color w:val="000000"/>
          <w:sz w:val="22"/>
        </w:rPr>
        <w:t>made the offering willingly with joy and awareness.</w:t>
      </w:r>
    </w:p>
    <w:p>
      <w:pPr>
        <w:spacing w:before="0" w:after="160" w:line="276" w:lineRule="auto"/>
        <w:jc w:val="both"/>
      </w:pPr>
      <w:r>
        <w:rPr>
          <w:rFonts w:ascii="Times New Roman" w:hAnsi="Times New Roman"/>
          <w:color w:val="000000"/>
          <w:sz w:val="22"/>
        </w:rPr>
        <w:t>To receive the þuqúqu’lláh, bahá’u’lláh brought into being one of the</w:t>
      </w:r>
    </w:p>
    <w:p>
      <w:pPr>
        <w:spacing w:before="0" w:after="160" w:line="276" w:lineRule="auto"/>
        <w:jc w:val="both"/>
      </w:pPr>
      <w:r>
        <w:rPr>
          <w:rFonts w:ascii="Times New Roman" w:hAnsi="Times New Roman"/>
          <w:color w:val="000000"/>
          <w:sz w:val="22"/>
        </w:rPr>
        <w:t>great i nstitutions of the f aith, the T rusteeship of þuqúqu’lláh.</w:t>
      </w:r>
    </w:p>
    <w:p>
      <w:pPr>
        <w:spacing w:before="0" w:after="160" w:line="276" w:lineRule="auto"/>
        <w:jc w:val="both"/>
      </w:pPr>
      <w:r>
        <w:rPr>
          <w:rFonts w:ascii="Times New Roman" w:hAnsi="Times New Roman"/>
          <w:color w:val="000000"/>
          <w:sz w:val="22"/>
        </w:rPr>
        <w:t>The first to be honored with appointment as T rustee of þuqúqu’lláh was</w:t>
      </w:r>
    </w:p>
    <w:p>
      <w:pPr>
        <w:spacing w:before="0" w:after="160" w:line="276" w:lineRule="auto"/>
        <w:jc w:val="both"/>
      </w:pPr>
      <w:r>
        <w:rPr>
          <w:rFonts w:ascii="Times New Roman" w:hAnsi="Times New Roman"/>
          <w:color w:val="000000"/>
          <w:sz w:val="22"/>
        </w:rPr>
        <w:t>jináb-i-Sháh mu¥ammad from manshád, yazd, who eventually received</w:t>
      </w:r>
    </w:p>
    <w:p>
      <w:pPr>
        <w:spacing w:before="0" w:after="160" w:line="276" w:lineRule="auto"/>
        <w:jc w:val="both"/>
      </w:pPr>
      <w:r>
        <w:rPr>
          <w:rFonts w:ascii="Times New Roman" w:hAnsi="Times New Roman"/>
          <w:color w:val="000000"/>
          <w:sz w:val="22"/>
        </w:rPr>
        <w:t>from the blessed beauty the title of Amínu’l-b ayán (T rustee of the bayán).</w:t>
      </w:r>
    </w:p>
    <w:p>
      <w:pPr>
        <w:spacing w:before="0" w:after="160" w:line="276" w:lineRule="auto"/>
        <w:jc w:val="both"/>
      </w:pPr>
      <w:r>
        <w:rPr>
          <w:rFonts w:ascii="Times New Roman" w:hAnsi="Times New Roman"/>
          <w:color w:val="000000"/>
          <w:sz w:val="22"/>
        </w:rPr>
        <w:t>þájí Sháh mu¥ammad had embraced the faith in its early years and had</w:t>
      </w:r>
    </w:p>
    <w:p>
      <w:pPr>
        <w:spacing w:before="0" w:after="160" w:line="276" w:lineRule="auto"/>
        <w:jc w:val="both"/>
      </w:pPr>
      <w:r>
        <w:rPr>
          <w:rFonts w:ascii="Times New Roman" w:hAnsi="Times New Roman"/>
          <w:color w:val="000000"/>
          <w:sz w:val="22"/>
        </w:rPr>
        <w:t>the bounty of entering the presence of bahá’u’lláh in baghdad. The fire</w:t>
      </w:r>
    </w:p>
    <w:p>
      <w:pPr>
        <w:spacing w:before="0" w:after="160" w:line="276" w:lineRule="auto"/>
        <w:jc w:val="both"/>
      </w:pPr>
      <w:r>
        <w:rPr>
          <w:rFonts w:ascii="Times New Roman" w:hAnsi="Times New Roman"/>
          <w:color w:val="000000"/>
          <w:sz w:val="22"/>
        </w:rPr>
        <w:t>of love kindled in his heart made him impatient to offer his services to 21.14</w:t>
      </w:r>
    </w:p>
    <w:p>
      <w:pPr>
        <w:spacing w:before="280" w:after="120"/>
        <w:jc w:val="left"/>
      </w:pPr>
      <w:r>
        <w:rPr>
          <w:rFonts w:ascii="Times New Roman" w:hAnsi="Times New Roman"/>
          <w:b/>
          <w:color w:val="000000"/>
          <w:sz w:val="22"/>
        </w:rPr>
        <w:t>21.15</w:t>
      </w:r>
    </w:p>
    <w:p>
      <w:pPr>
        <w:spacing w:before="280" w:after="120"/>
        <w:jc w:val="left"/>
      </w:pPr>
      <w:r>
        <w:rPr>
          <w:rFonts w:ascii="Times New Roman" w:hAnsi="Times New Roman"/>
          <w:b/>
          <w:color w:val="000000"/>
          <w:sz w:val="22"/>
        </w:rPr>
        <w:t>21.16</w:t>
      </w:r>
    </w:p>
    <w:p>
      <w:pPr>
        <w:spacing w:before="280" w:after="120"/>
        <w:jc w:val="left"/>
      </w:pPr>
      <w:r>
        <w:rPr>
          <w:rFonts w:ascii="Times New Roman" w:hAnsi="Times New Roman"/>
          <w:b/>
          <w:color w:val="000000"/>
          <w:sz w:val="22"/>
        </w:rPr>
        <w:t>21.17</w:t>
      </w:r>
    </w:p>
    <w:p>
      <w:pPr>
        <w:spacing w:before="280" w:after="120"/>
        <w:jc w:val="left"/>
      </w:pPr>
      <w:r>
        <w:rPr>
          <w:rFonts w:ascii="Times New Roman" w:hAnsi="Times New Roman"/>
          <w:b/>
          <w:color w:val="000000"/>
          <w:sz w:val="22"/>
        </w:rPr>
        <w:t>21.18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9the Threshold of his beloved, and this undertaking he followed until the</w:t>
      </w:r>
    </w:p>
    <w:p>
      <w:pPr>
        <w:spacing w:before="0" w:after="160" w:line="276" w:lineRule="auto"/>
        <w:jc w:val="both"/>
      </w:pPr>
      <w:r>
        <w:rPr>
          <w:rFonts w:ascii="Times New Roman" w:hAnsi="Times New Roman"/>
          <w:color w:val="000000"/>
          <w:sz w:val="22"/>
        </w:rPr>
        <w:t>last moment of his life, surrendering all material belongings in the path of</w:t>
      </w:r>
    </w:p>
    <w:p>
      <w:pPr>
        <w:spacing w:before="0" w:after="160" w:line="276" w:lineRule="auto"/>
        <w:jc w:val="both"/>
      </w:pPr>
      <w:r>
        <w:rPr>
          <w:rFonts w:ascii="Times New Roman" w:hAnsi="Times New Roman"/>
          <w:color w:val="000000"/>
          <w:sz w:val="22"/>
        </w:rPr>
        <w:t>service. encompassed by hardship, danger and lack of means, this trusted</w:t>
      </w:r>
    </w:p>
    <w:p>
      <w:pPr>
        <w:spacing w:before="0" w:after="160" w:line="276" w:lineRule="auto"/>
        <w:jc w:val="both"/>
      </w:pPr>
      <w:r>
        <w:rPr>
          <w:rFonts w:ascii="Times New Roman" w:hAnsi="Times New Roman"/>
          <w:color w:val="000000"/>
          <w:sz w:val="22"/>
        </w:rPr>
        <w:t>servant of bahá’u’lláh, in journey after journey, would carry the friends’</w:t>
      </w:r>
    </w:p>
    <w:p>
      <w:pPr>
        <w:spacing w:before="0" w:after="160" w:line="276" w:lineRule="auto"/>
        <w:jc w:val="both"/>
      </w:pPr>
      <w:r>
        <w:rPr>
          <w:rFonts w:ascii="Times New Roman" w:hAnsi="Times New Roman"/>
          <w:color w:val="000000"/>
          <w:sz w:val="22"/>
        </w:rPr>
        <w:t>donations of þuqúqu’lláh and their petitions to the Sacred Threshold and,</w:t>
      </w:r>
    </w:p>
    <w:p>
      <w:pPr>
        <w:spacing w:before="0" w:after="160" w:line="276" w:lineRule="auto"/>
        <w:jc w:val="both"/>
      </w:pPr>
      <w:r>
        <w:rPr>
          <w:rFonts w:ascii="Times New Roman" w:hAnsi="Times New Roman"/>
          <w:color w:val="000000"/>
          <w:sz w:val="22"/>
        </w:rPr>
        <w:t>in return, bring them news and Tablets from the b lessed p erfection.</w:t>
      </w:r>
    </w:p>
    <w:p>
      <w:pPr>
        <w:spacing w:before="0" w:after="160" w:line="276" w:lineRule="auto"/>
        <w:jc w:val="both"/>
      </w:pPr>
      <w:r>
        <w:rPr>
          <w:rFonts w:ascii="Times New Roman" w:hAnsi="Times New Roman"/>
          <w:color w:val="000000"/>
          <w:sz w:val="22"/>
        </w:rPr>
        <w:t>one of the most sacred tasks entrusted to Amínu’l-b ayán was to go to</w:t>
      </w:r>
    </w:p>
    <w:p>
      <w:pPr>
        <w:spacing w:before="0" w:after="160" w:line="276" w:lineRule="auto"/>
        <w:jc w:val="both"/>
      </w:pPr>
      <w:r>
        <w:rPr>
          <w:rFonts w:ascii="Times New Roman" w:hAnsi="Times New Roman"/>
          <w:color w:val="000000"/>
          <w:sz w:val="22"/>
        </w:rPr>
        <w:t>iran to receive the remains of the báb from their custodian, the devoted</w:t>
      </w:r>
    </w:p>
    <w:p>
      <w:pPr>
        <w:spacing w:before="0" w:after="160" w:line="276" w:lineRule="auto"/>
        <w:jc w:val="both"/>
      </w:pPr>
      <w:r>
        <w:rPr>
          <w:rFonts w:ascii="Times New Roman" w:hAnsi="Times New Roman"/>
          <w:color w:val="000000"/>
          <w:sz w:val="22"/>
        </w:rPr>
        <w:t>and valiant hand of the cause of god jináb-i-þájí ákhúnd, and to transfer</w:t>
      </w:r>
    </w:p>
    <w:p>
      <w:pPr>
        <w:spacing w:before="0" w:after="160" w:line="276" w:lineRule="auto"/>
        <w:jc w:val="both"/>
      </w:pPr>
      <w:r>
        <w:rPr>
          <w:rFonts w:ascii="Times New Roman" w:hAnsi="Times New Roman"/>
          <w:color w:val="000000"/>
          <w:sz w:val="22"/>
        </w:rPr>
        <w:t>them through innumerable dangers to a safe hiding place in the m osque of</w:t>
      </w:r>
    </w:p>
    <w:p>
      <w:pPr>
        <w:spacing w:before="0" w:after="160" w:line="276" w:lineRule="auto"/>
        <w:jc w:val="both"/>
      </w:pPr>
      <w:r>
        <w:rPr>
          <w:rFonts w:ascii="Times New Roman" w:hAnsi="Times New Roman"/>
          <w:color w:val="000000"/>
          <w:sz w:val="22"/>
        </w:rPr>
        <w:t>the imámzádih zayd in Tehran, where they lay concealed until the time</w:t>
      </w:r>
    </w:p>
    <w:p>
      <w:pPr>
        <w:spacing w:before="0" w:after="160" w:line="276" w:lineRule="auto"/>
        <w:jc w:val="both"/>
      </w:pPr>
      <w:r>
        <w:rPr>
          <w:rFonts w:ascii="Times New Roman" w:hAnsi="Times New Roman"/>
          <w:color w:val="000000"/>
          <w:sz w:val="22"/>
        </w:rPr>
        <w:t>when, at the behest of ‘Abdu’l-b ahá, they were transferred to the holy land</w:t>
      </w:r>
    </w:p>
    <w:p>
      <w:pPr>
        <w:spacing w:before="0" w:after="160" w:line="276" w:lineRule="auto"/>
        <w:jc w:val="both"/>
      </w:pPr>
      <w:r>
        <w:rPr>
          <w:rFonts w:ascii="Times New Roman" w:hAnsi="Times New Roman"/>
          <w:color w:val="000000"/>
          <w:sz w:val="22"/>
        </w:rPr>
        <w:t>to be laid in their permanent resting place on the slopes of m ount carmel.</w:t>
      </w:r>
    </w:p>
    <w:p>
      <w:pPr>
        <w:spacing w:before="0" w:after="160" w:line="276" w:lineRule="auto"/>
        <w:jc w:val="both"/>
      </w:pPr>
      <w:r>
        <w:rPr>
          <w:rFonts w:ascii="Times New Roman" w:hAnsi="Times New Roman"/>
          <w:color w:val="000000"/>
          <w:sz w:val="22"/>
        </w:rPr>
        <w:t>The attention of jináb-i-Sháh mu¥ammad was drawn to the rare quali-</w:t>
      </w:r>
    </w:p>
    <w:p>
      <w:pPr>
        <w:spacing w:before="0" w:after="160" w:line="276" w:lineRule="auto"/>
        <w:jc w:val="both"/>
      </w:pPr>
      <w:r>
        <w:rPr>
          <w:rFonts w:ascii="Times New Roman" w:hAnsi="Times New Roman"/>
          <w:color w:val="000000"/>
          <w:sz w:val="22"/>
        </w:rPr>
        <w:t>ties of nobility and detachment of one of the believers, þájí Abu’l-þasan</w:t>
      </w:r>
    </w:p>
    <w:p>
      <w:pPr>
        <w:spacing w:before="0" w:after="160" w:line="276" w:lineRule="auto"/>
        <w:jc w:val="both"/>
      </w:pPr>
      <w:r>
        <w:rPr>
          <w:rFonts w:ascii="Times New Roman" w:hAnsi="Times New Roman"/>
          <w:color w:val="000000"/>
          <w:sz w:val="22"/>
        </w:rPr>
        <w:t>Ardakání, who was also from yazd. The bond of fellowship between them</w:t>
      </w:r>
    </w:p>
    <w:p>
      <w:pPr>
        <w:spacing w:before="0" w:after="160" w:line="276" w:lineRule="auto"/>
        <w:jc w:val="both"/>
      </w:pPr>
      <w:r>
        <w:rPr>
          <w:rFonts w:ascii="Times New Roman" w:hAnsi="Times New Roman"/>
          <w:color w:val="000000"/>
          <w:sz w:val="22"/>
        </w:rPr>
        <w:t>became so strong that they became the closest of companions. jináb-i-Sháh</w:t>
      </w:r>
    </w:p>
    <w:p>
      <w:pPr>
        <w:spacing w:before="0" w:after="160" w:line="276" w:lineRule="auto"/>
        <w:jc w:val="both"/>
      </w:pPr>
      <w:r>
        <w:rPr>
          <w:rFonts w:ascii="Times New Roman" w:hAnsi="Times New Roman"/>
          <w:color w:val="000000"/>
          <w:sz w:val="22"/>
        </w:rPr>
        <w:t>mu¥ammad chose þájí Abu’l-þasan to be his assistant and confidant in</w:t>
      </w:r>
    </w:p>
    <w:p>
      <w:pPr>
        <w:spacing w:before="0" w:after="160" w:line="276" w:lineRule="auto"/>
        <w:jc w:val="both"/>
      </w:pPr>
      <w:r>
        <w:rPr>
          <w:rFonts w:ascii="Times New Roman" w:hAnsi="Times New Roman"/>
          <w:color w:val="000000"/>
          <w:sz w:val="22"/>
        </w:rPr>
        <w:t>his services as the T rustee of þuqúqu’lláh. They were among the first group</w:t>
      </w:r>
    </w:p>
    <w:p>
      <w:pPr>
        <w:spacing w:before="0" w:after="160" w:line="276" w:lineRule="auto"/>
        <w:jc w:val="both"/>
      </w:pPr>
      <w:r>
        <w:rPr>
          <w:rFonts w:ascii="Times New Roman" w:hAnsi="Times New Roman"/>
          <w:color w:val="000000"/>
          <w:sz w:val="22"/>
        </w:rPr>
        <w:t>of pilgrims who, after encountering grave hardships and difficulties, were</w:t>
      </w:r>
    </w:p>
    <w:p>
      <w:pPr>
        <w:spacing w:before="0" w:after="160" w:line="276" w:lineRule="auto"/>
        <w:jc w:val="both"/>
      </w:pPr>
      <w:r>
        <w:rPr>
          <w:rFonts w:ascii="Times New Roman" w:hAnsi="Times New Roman"/>
          <w:color w:val="000000"/>
          <w:sz w:val="22"/>
        </w:rPr>
        <w:t>able to visit bahá’u’lláh in ‘Akká. on their return to iran they decided to</w:t>
      </w:r>
    </w:p>
    <w:p>
      <w:pPr>
        <w:spacing w:before="0" w:after="160" w:line="276" w:lineRule="auto"/>
        <w:jc w:val="both"/>
      </w:pPr>
      <w:r>
        <w:rPr>
          <w:rFonts w:ascii="Times New Roman" w:hAnsi="Times New Roman"/>
          <w:color w:val="000000"/>
          <w:sz w:val="22"/>
        </w:rPr>
        <w:t>make numerous journeys together, and on one of these journeys, in 1881, they were attacked and caught during a kurdish revolt, and jináb-i-þájí</w:t>
      </w:r>
    </w:p>
    <w:p>
      <w:pPr>
        <w:spacing w:before="0" w:after="160" w:line="276" w:lineRule="auto"/>
        <w:jc w:val="both"/>
      </w:pPr>
      <w:r>
        <w:rPr>
          <w:rFonts w:ascii="Times New Roman" w:hAnsi="Times New Roman"/>
          <w:color w:val="000000"/>
          <w:sz w:val="22"/>
        </w:rPr>
        <w:t>Sháh mu¥ammad was seriously wounded. bahá’u’lláh instructed that, fol-</w:t>
      </w:r>
    </w:p>
    <w:p>
      <w:pPr>
        <w:spacing w:before="0" w:after="160" w:line="276" w:lineRule="auto"/>
        <w:jc w:val="both"/>
      </w:pPr>
      <w:r>
        <w:rPr>
          <w:rFonts w:ascii="Times New Roman" w:hAnsi="Times New Roman"/>
          <w:color w:val="000000"/>
          <w:sz w:val="22"/>
        </w:rPr>
        <w:t>lowing the passing of jináb-i-Sháh mu¥ammad, the office of T rustee of</w:t>
      </w:r>
    </w:p>
    <w:p>
      <w:pPr>
        <w:spacing w:before="0" w:after="160" w:line="276" w:lineRule="auto"/>
        <w:jc w:val="both"/>
      </w:pPr>
      <w:r>
        <w:rPr>
          <w:rFonts w:ascii="Times New Roman" w:hAnsi="Times New Roman"/>
          <w:color w:val="000000"/>
          <w:sz w:val="22"/>
        </w:rPr>
        <w:t>þuqúqu’lláh should be conferred upon his loyal assistant and companion, jináb-i-þájí Abu’l-þasan, who was subsequently entitled Amín (the T rusted</w:t>
      </w:r>
    </w:p>
    <w:p>
      <w:pPr>
        <w:spacing w:before="0" w:after="160" w:line="276" w:lineRule="auto"/>
        <w:jc w:val="both"/>
      </w:pPr>
      <w:r>
        <w:rPr>
          <w:rFonts w:ascii="Times New Roman" w:hAnsi="Times New Roman"/>
          <w:color w:val="000000"/>
          <w:sz w:val="22"/>
        </w:rPr>
        <w:t>one) or j ináb-i-þájí Amín.</w:t>
      </w:r>
    </w:p>
    <w:p>
      <w:pPr>
        <w:spacing w:before="0" w:after="160" w:line="276" w:lineRule="auto"/>
        <w:jc w:val="both"/>
      </w:pPr>
      <w:r>
        <w:rPr>
          <w:rFonts w:ascii="Times New Roman" w:hAnsi="Times New Roman"/>
          <w:color w:val="000000"/>
          <w:sz w:val="22"/>
        </w:rPr>
        <w:t>jináb-i-þájí Amín was a shining star who served the cause for forty-</w:t>
      </w:r>
    </w:p>
    <w:p>
      <w:pPr>
        <w:spacing w:before="0" w:after="160" w:line="276" w:lineRule="auto"/>
        <w:jc w:val="both"/>
      </w:pPr>
      <w:r>
        <w:rPr>
          <w:rFonts w:ascii="Times New Roman" w:hAnsi="Times New Roman"/>
          <w:color w:val="000000"/>
          <w:sz w:val="22"/>
        </w:rPr>
        <w:t>seven years with eagerness and zeal, showing magnanimity, courage and incredible steadfastness. during the ministry of bahá’u’lláh he was impris-</w:t>
      </w:r>
    </w:p>
    <w:p>
      <w:pPr>
        <w:spacing w:before="0" w:after="160" w:line="276" w:lineRule="auto"/>
        <w:jc w:val="both"/>
      </w:pPr>
      <w:r>
        <w:rPr>
          <w:rFonts w:ascii="Times New Roman" w:hAnsi="Times New Roman"/>
          <w:color w:val="000000"/>
          <w:sz w:val="22"/>
        </w:rPr>
        <w:t>oned twice, by order of Ná¦iri’d-dín Sháh and his son, kámrán mírzá. in</w:t>
      </w:r>
    </w:p>
    <w:p>
      <w:pPr>
        <w:spacing w:before="0" w:after="160" w:line="276" w:lineRule="auto"/>
        <w:jc w:val="both"/>
      </w:pPr>
      <w:r>
        <w:rPr>
          <w:rFonts w:ascii="Times New Roman" w:hAnsi="Times New Roman"/>
          <w:color w:val="000000"/>
          <w:sz w:val="22"/>
        </w:rPr>
        <w:t>the course of his second imprisonment, in the prison of qazvín, referred to</w:t>
      </w:r>
    </w:p>
    <w:p>
      <w:pPr>
        <w:spacing w:before="0" w:after="160" w:line="276" w:lineRule="auto"/>
        <w:jc w:val="both"/>
      </w:pPr>
      <w:r>
        <w:rPr>
          <w:rFonts w:ascii="Times New Roman" w:hAnsi="Times New Roman"/>
          <w:color w:val="000000"/>
          <w:sz w:val="22"/>
        </w:rPr>
        <w:t>as Sijn-i-m atín (the mighty prison) by bahá’u’lláh in the opening verses of</w:t>
      </w:r>
    </w:p>
    <w:p>
      <w:pPr>
        <w:spacing w:before="0" w:after="160" w:line="276" w:lineRule="auto"/>
        <w:jc w:val="both"/>
      </w:pPr>
      <w:r>
        <w:rPr>
          <w:rFonts w:ascii="Times New Roman" w:hAnsi="Times New Roman"/>
          <w:color w:val="000000"/>
          <w:sz w:val="22"/>
        </w:rPr>
        <w:t>the Tablet of the world, he was together with the hand of the cause þájí</w:t>
      </w:r>
    </w:p>
    <w:p>
      <w:pPr>
        <w:spacing w:before="0" w:after="160" w:line="276" w:lineRule="auto"/>
        <w:jc w:val="both"/>
      </w:pPr>
      <w:r>
        <w:rPr>
          <w:rFonts w:ascii="Times New Roman" w:hAnsi="Times New Roman"/>
          <w:color w:val="000000"/>
          <w:sz w:val="22"/>
        </w:rPr>
        <w:t>ákhúnd. here, jináb-i-Amín suffered gravely, his legs in fetters and a chain</w:t>
      </w:r>
    </w:p>
    <w:p>
      <w:pPr>
        <w:spacing w:before="0" w:after="160" w:line="276" w:lineRule="auto"/>
        <w:jc w:val="both"/>
      </w:pPr>
      <w:r>
        <w:rPr>
          <w:rFonts w:ascii="Times New Roman" w:hAnsi="Times New Roman"/>
          <w:color w:val="000000"/>
          <w:sz w:val="22"/>
        </w:rPr>
        <w:t>around his neck. his jailers, in order to torment him, would add castor oil</w:t>
      </w:r>
    </w:p>
    <w:p>
      <w:pPr>
        <w:spacing w:before="0" w:after="160" w:line="276" w:lineRule="auto"/>
        <w:jc w:val="both"/>
      </w:pPr>
      <w:r>
        <w:rPr>
          <w:rFonts w:ascii="Times New Roman" w:hAnsi="Times New Roman"/>
          <w:color w:val="000000"/>
          <w:sz w:val="22"/>
        </w:rPr>
        <w:t>to his food. with manifest resignation and submission, he would neither 21.19</w:t>
      </w:r>
    </w:p>
    <w:p>
      <w:pPr>
        <w:spacing w:before="280" w:after="120"/>
        <w:jc w:val="left"/>
      </w:pPr>
      <w:r>
        <w:rPr>
          <w:rFonts w:ascii="Times New Roman" w:hAnsi="Times New Roman"/>
          <w:b/>
          <w:color w:val="000000"/>
          <w:sz w:val="22"/>
        </w:rPr>
        <w:t>21.20</w:t>
      </w:r>
    </w:p>
    <w:p>
      <w:pPr>
        <w:spacing w:before="280" w:after="120"/>
        <w:jc w:val="left"/>
      </w:pPr>
      <w:r>
        <w:rPr>
          <w:rFonts w:ascii="Times New Roman" w:hAnsi="Times New Roman"/>
          <w:b/>
          <w:color w:val="000000"/>
          <w:sz w:val="22"/>
        </w:rPr>
        <w:t>21.21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0complain nor refuse the food, eating as though nothing were amiss. he was</w:t>
      </w:r>
    </w:p>
    <w:p>
      <w:pPr>
        <w:spacing w:before="0" w:after="160" w:line="276" w:lineRule="auto"/>
        <w:jc w:val="both"/>
      </w:pPr>
      <w:r>
        <w:rPr>
          <w:rFonts w:ascii="Times New Roman" w:hAnsi="Times New Roman"/>
          <w:color w:val="000000"/>
          <w:sz w:val="22"/>
        </w:rPr>
        <w:t>a symbol of magnanimity and detachment. he had no worldly possessions,</w:t>
      </w:r>
    </w:p>
    <w:p>
      <w:pPr>
        <w:spacing w:before="0" w:after="160" w:line="276" w:lineRule="auto"/>
        <w:jc w:val="both"/>
      </w:pPr>
      <w:r>
        <w:rPr>
          <w:rFonts w:ascii="Times New Roman" w:hAnsi="Times New Roman"/>
          <w:color w:val="000000"/>
          <w:sz w:val="22"/>
        </w:rPr>
        <w:t>no home or shelter of his own. his habitation was in the hearts and souls</w:t>
      </w:r>
    </w:p>
    <w:p>
      <w:pPr>
        <w:spacing w:before="0" w:after="160" w:line="276" w:lineRule="auto"/>
        <w:jc w:val="both"/>
      </w:pPr>
      <w:r>
        <w:rPr>
          <w:rFonts w:ascii="Times New Roman" w:hAnsi="Times New Roman"/>
          <w:color w:val="000000"/>
          <w:sz w:val="22"/>
        </w:rPr>
        <w:t>of the bahá’í friends who would receive and entertain him with warmth</w:t>
      </w:r>
    </w:p>
    <w:p>
      <w:pPr>
        <w:spacing w:before="0" w:after="160" w:line="276" w:lineRule="auto"/>
        <w:jc w:val="both"/>
      </w:pPr>
      <w:r>
        <w:rPr>
          <w:rFonts w:ascii="Times New Roman" w:hAnsi="Times New Roman"/>
          <w:color w:val="000000"/>
          <w:sz w:val="22"/>
        </w:rPr>
        <w:t>and love. each one would impatiently await his arrival, to enjoy the sweet</w:t>
      </w:r>
    </w:p>
    <w:p>
      <w:pPr>
        <w:spacing w:before="0" w:after="160" w:line="276" w:lineRule="auto"/>
        <w:jc w:val="both"/>
      </w:pPr>
      <w:r>
        <w:rPr>
          <w:rFonts w:ascii="Times New Roman" w:hAnsi="Times New Roman"/>
          <w:color w:val="000000"/>
          <w:sz w:val="22"/>
        </w:rPr>
        <w:t>melody of his prayers and chanting of the Tablets, the glad-tidings and</w:t>
      </w:r>
    </w:p>
    <w:p>
      <w:pPr>
        <w:spacing w:before="0" w:after="160" w:line="276" w:lineRule="auto"/>
        <w:jc w:val="both"/>
      </w:pPr>
      <w:r>
        <w:rPr>
          <w:rFonts w:ascii="Times New Roman" w:hAnsi="Times New Roman"/>
          <w:color w:val="000000"/>
          <w:sz w:val="22"/>
        </w:rPr>
        <w:t>encouragement he would bring. every day he would bid good-bye to one</w:t>
      </w:r>
    </w:p>
    <w:p>
      <w:pPr>
        <w:spacing w:before="0" w:after="160" w:line="276" w:lineRule="auto"/>
        <w:jc w:val="both"/>
      </w:pPr>
      <w:r>
        <w:rPr>
          <w:rFonts w:ascii="Times New Roman" w:hAnsi="Times New Roman"/>
          <w:color w:val="000000"/>
          <w:sz w:val="22"/>
        </w:rPr>
        <w:t>family to spend the night in another household, illumining another gather-</w:t>
      </w:r>
    </w:p>
    <w:p>
      <w:pPr>
        <w:spacing w:before="0" w:after="160" w:line="276" w:lineRule="auto"/>
        <w:jc w:val="both"/>
      </w:pPr>
      <w:r>
        <w:rPr>
          <w:rFonts w:ascii="Times New Roman" w:hAnsi="Times New Roman"/>
          <w:color w:val="000000"/>
          <w:sz w:val="22"/>
        </w:rPr>
        <w:t>ing with his presence. he was continually on the move, traveling to most</w:t>
      </w:r>
    </w:p>
    <w:p>
      <w:pPr>
        <w:spacing w:before="0" w:after="160" w:line="276" w:lineRule="auto"/>
        <w:jc w:val="both"/>
      </w:pPr>
      <w:r>
        <w:rPr>
          <w:rFonts w:ascii="Times New Roman" w:hAnsi="Times New Roman"/>
          <w:color w:val="000000"/>
          <w:sz w:val="22"/>
        </w:rPr>
        <w:t>iranian cities and being the trusted adviser of many bahá’í friends in their</w:t>
      </w:r>
    </w:p>
    <w:p>
      <w:pPr>
        <w:spacing w:before="0" w:after="160" w:line="276" w:lineRule="auto"/>
        <w:jc w:val="both"/>
      </w:pPr>
      <w:r>
        <w:rPr>
          <w:rFonts w:ascii="Times New Roman" w:hAnsi="Times New Roman"/>
          <w:color w:val="000000"/>
          <w:sz w:val="22"/>
        </w:rPr>
        <w:t>personal affairs.</w:t>
      </w:r>
    </w:p>
    <w:p>
      <w:pPr>
        <w:spacing w:before="0" w:after="160" w:line="276" w:lineRule="auto"/>
        <w:jc w:val="both"/>
      </w:pPr>
      <w:r>
        <w:rPr>
          <w:rFonts w:ascii="Times New Roman" w:hAnsi="Times New Roman"/>
          <w:color w:val="000000"/>
          <w:sz w:val="22"/>
        </w:rPr>
        <w:t>Among the countless journeys that þájí Amín made was one to paris</w:t>
      </w:r>
    </w:p>
    <w:p>
      <w:pPr>
        <w:spacing w:before="0" w:after="160" w:line="276" w:lineRule="auto"/>
        <w:jc w:val="both"/>
      </w:pPr>
      <w:r>
        <w:rPr>
          <w:rFonts w:ascii="Times New Roman" w:hAnsi="Times New Roman"/>
          <w:color w:val="000000"/>
          <w:sz w:val="22"/>
        </w:rPr>
        <w:t>where he attained the presence of ‘Abdu’l-b ahá. during his long life he wit-</w:t>
      </w:r>
    </w:p>
    <w:p>
      <w:pPr>
        <w:spacing w:before="0" w:after="160" w:line="276" w:lineRule="auto"/>
        <w:jc w:val="both"/>
      </w:pPr>
      <w:r>
        <w:rPr>
          <w:rFonts w:ascii="Times New Roman" w:hAnsi="Times New Roman"/>
          <w:color w:val="000000"/>
          <w:sz w:val="22"/>
        </w:rPr>
        <w:t>nessed the last eleven years of the ministry of bahá’u’lláh, the twenty-nine</w:t>
      </w:r>
    </w:p>
    <w:p>
      <w:pPr>
        <w:spacing w:before="0" w:after="160" w:line="276" w:lineRule="auto"/>
        <w:jc w:val="both"/>
      </w:pPr>
      <w:r>
        <w:rPr>
          <w:rFonts w:ascii="Times New Roman" w:hAnsi="Times New Roman"/>
          <w:color w:val="000000"/>
          <w:sz w:val="22"/>
        </w:rPr>
        <w:t>years of the ministry of the center of the covenant, and seven years of the</w:t>
      </w:r>
    </w:p>
    <w:p>
      <w:pPr>
        <w:spacing w:before="0" w:after="160" w:line="276" w:lineRule="auto"/>
        <w:jc w:val="both"/>
      </w:pPr>
      <w:r>
        <w:rPr>
          <w:rFonts w:ascii="Times New Roman" w:hAnsi="Times New Roman"/>
          <w:color w:val="000000"/>
          <w:sz w:val="22"/>
        </w:rPr>
        <w:t>guardianship of Shoghi effendi. Towards the end of his life he became ill</w:t>
      </w:r>
    </w:p>
    <w:p>
      <w:pPr>
        <w:spacing w:before="0" w:after="160" w:line="276" w:lineRule="auto"/>
        <w:jc w:val="both"/>
      </w:pPr>
      <w:r>
        <w:rPr>
          <w:rFonts w:ascii="Times New Roman" w:hAnsi="Times New Roman"/>
          <w:color w:val="000000"/>
          <w:sz w:val="22"/>
        </w:rPr>
        <w:t>and frail and was confined to bed, living in the home of his friend and as-</w:t>
      </w:r>
    </w:p>
    <w:p>
      <w:pPr>
        <w:spacing w:before="0" w:after="160" w:line="276" w:lineRule="auto"/>
        <w:jc w:val="both"/>
      </w:pPr>
      <w:r>
        <w:rPr>
          <w:rFonts w:ascii="Times New Roman" w:hAnsi="Times New Roman"/>
          <w:color w:val="000000"/>
          <w:sz w:val="22"/>
        </w:rPr>
        <w:t>sistant, þájí ghulám ri¤á, who, at the express desire of ‘Abdu’l-b ahá, had</w:t>
      </w:r>
    </w:p>
    <w:p>
      <w:pPr>
        <w:spacing w:before="0" w:after="160" w:line="276" w:lineRule="auto"/>
        <w:jc w:val="both"/>
      </w:pPr>
      <w:r>
        <w:rPr>
          <w:rFonts w:ascii="Times New Roman" w:hAnsi="Times New Roman"/>
          <w:color w:val="000000"/>
          <w:sz w:val="22"/>
        </w:rPr>
        <w:t>been appointed his successor as T rustee of þuqúqu’lláh. upon his passing</w:t>
      </w:r>
    </w:p>
    <w:p>
      <w:pPr>
        <w:spacing w:before="0" w:after="160" w:line="276" w:lineRule="auto"/>
        <w:jc w:val="both"/>
      </w:pPr>
      <w:r>
        <w:rPr>
          <w:rFonts w:ascii="Times New Roman" w:hAnsi="Times New Roman"/>
          <w:color w:val="000000"/>
          <w:sz w:val="22"/>
        </w:rPr>
        <w:t>in 1928, þájí Amín was named by the beloved guardian a hand of the</w:t>
      </w:r>
    </w:p>
    <w:p>
      <w:pPr>
        <w:spacing w:before="0" w:after="160" w:line="276" w:lineRule="auto"/>
        <w:jc w:val="both"/>
      </w:pPr>
      <w:r>
        <w:rPr>
          <w:rFonts w:ascii="Times New Roman" w:hAnsi="Times New Roman"/>
          <w:color w:val="000000"/>
          <w:sz w:val="22"/>
        </w:rPr>
        <w:t>cause of g od.</w:t>
      </w:r>
    </w:p>
    <w:p>
      <w:pPr>
        <w:spacing w:before="0" w:after="160" w:line="276" w:lineRule="auto"/>
        <w:jc w:val="both"/>
      </w:pPr>
      <w:r>
        <w:rPr>
          <w:rFonts w:ascii="Times New Roman" w:hAnsi="Times New Roman"/>
          <w:color w:val="000000"/>
          <w:sz w:val="22"/>
        </w:rPr>
        <w:t>The third T rustee of þuqúqu’lláh, jináb-i-g hulám ri¤á, was entitled</w:t>
      </w:r>
    </w:p>
    <w:p>
      <w:pPr>
        <w:spacing w:before="0" w:after="160" w:line="276" w:lineRule="auto"/>
        <w:jc w:val="both"/>
      </w:pPr>
      <w:r>
        <w:rPr>
          <w:rFonts w:ascii="Times New Roman" w:hAnsi="Times New Roman"/>
          <w:color w:val="000000"/>
          <w:sz w:val="22"/>
        </w:rPr>
        <w:t>Amín-i-Amín (T rustee of the T rustee). This distinguished soul was born</w:t>
      </w:r>
    </w:p>
    <w:p>
      <w:pPr>
        <w:spacing w:before="0" w:after="160" w:line="276" w:lineRule="auto"/>
        <w:jc w:val="both"/>
      </w:pPr>
      <w:r>
        <w:rPr>
          <w:rFonts w:ascii="Times New Roman" w:hAnsi="Times New Roman"/>
          <w:color w:val="000000"/>
          <w:sz w:val="22"/>
        </w:rPr>
        <w:t>into the wealthy merchant class of Tehran and was brought up to enjoy the</w:t>
      </w:r>
    </w:p>
    <w:p>
      <w:pPr>
        <w:spacing w:before="0" w:after="160" w:line="276" w:lineRule="auto"/>
        <w:jc w:val="both"/>
      </w:pPr>
      <w:r>
        <w:rPr>
          <w:rFonts w:ascii="Times New Roman" w:hAnsi="Times New Roman"/>
          <w:color w:val="000000"/>
          <w:sz w:val="22"/>
        </w:rPr>
        <w:t>comfortable life associated with it. during his youth, the urge to discover</w:t>
      </w:r>
    </w:p>
    <w:p>
      <w:pPr>
        <w:spacing w:before="0" w:after="160" w:line="276" w:lineRule="auto"/>
        <w:jc w:val="both"/>
      </w:pPr>
      <w:r>
        <w:rPr>
          <w:rFonts w:ascii="Times New Roman" w:hAnsi="Times New Roman"/>
          <w:color w:val="000000"/>
          <w:sz w:val="22"/>
        </w:rPr>
        <w:t>spiritual realities led him to the study of comparative religion and, while</w:t>
      </w:r>
    </w:p>
    <w:p>
      <w:pPr>
        <w:spacing w:before="0" w:after="160" w:line="276" w:lineRule="auto"/>
        <w:jc w:val="both"/>
      </w:pPr>
      <w:r>
        <w:rPr>
          <w:rFonts w:ascii="Times New Roman" w:hAnsi="Times New Roman"/>
          <w:color w:val="000000"/>
          <w:sz w:val="22"/>
        </w:rPr>
        <w:t>engaged in his business, he ventured to search out and associate with fol-lowers and leaders of religion. disappointed in what he found, he sought</w:t>
      </w:r>
    </w:p>
    <w:p>
      <w:pPr>
        <w:spacing w:before="0" w:after="160" w:line="276" w:lineRule="auto"/>
        <w:jc w:val="both"/>
      </w:pPr>
      <w:r>
        <w:rPr>
          <w:rFonts w:ascii="Times New Roman" w:hAnsi="Times New Roman"/>
          <w:color w:val="000000"/>
          <w:sz w:val="22"/>
        </w:rPr>
        <w:t>more information about the bahá’í faith, which had been introduced to</w:t>
      </w:r>
    </w:p>
    <w:p>
      <w:pPr>
        <w:spacing w:before="0" w:after="160" w:line="276" w:lineRule="auto"/>
        <w:jc w:val="both"/>
      </w:pPr>
      <w:r>
        <w:rPr>
          <w:rFonts w:ascii="Times New Roman" w:hAnsi="Times New Roman"/>
          <w:color w:val="000000"/>
          <w:sz w:val="22"/>
        </w:rPr>
        <w:t>him by his secretary. This enquiry soon developed into a serious study of the sacred Tablets and writings and his heart was illumined with the light</w:t>
      </w:r>
    </w:p>
    <w:p>
      <w:pPr>
        <w:spacing w:before="0" w:after="160" w:line="276" w:lineRule="auto"/>
        <w:jc w:val="both"/>
      </w:pPr>
      <w:r>
        <w:rPr>
          <w:rFonts w:ascii="Times New Roman" w:hAnsi="Times New Roman"/>
          <w:color w:val="000000"/>
          <w:sz w:val="22"/>
        </w:rPr>
        <w:t>of faith. After embracing the cause, jináb-i-þájí ghulám ri¤á engaged in</w:t>
      </w:r>
    </w:p>
    <w:p>
      <w:pPr>
        <w:spacing w:before="0" w:after="160" w:line="276" w:lineRule="auto"/>
        <w:jc w:val="both"/>
      </w:pPr>
      <w:r>
        <w:rPr>
          <w:rFonts w:ascii="Times New Roman" w:hAnsi="Times New Roman"/>
          <w:color w:val="000000"/>
          <w:sz w:val="22"/>
        </w:rPr>
        <w:t>bahá’í activities and, at the age of 32, he gave up trade to devote himself</w:t>
      </w:r>
    </w:p>
    <w:p>
      <w:pPr>
        <w:spacing w:before="0" w:after="160" w:line="276" w:lineRule="auto"/>
        <w:jc w:val="both"/>
      </w:pPr>
      <w:r>
        <w:rPr>
          <w:rFonts w:ascii="Times New Roman" w:hAnsi="Times New Roman"/>
          <w:color w:val="000000"/>
          <w:sz w:val="22"/>
        </w:rPr>
        <w:t>fully and freely to the service of the faith. he developed a special attach-</w:t>
      </w:r>
    </w:p>
    <w:p>
      <w:pPr>
        <w:spacing w:before="0" w:after="160" w:line="276" w:lineRule="auto"/>
        <w:jc w:val="both"/>
      </w:pPr>
      <w:r>
        <w:rPr>
          <w:rFonts w:ascii="Times New Roman" w:hAnsi="Times New Roman"/>
          <w:color w:val="000000"/>
          <w:sz w:val="22"/>
        </w:rPr>
        <w:t>ment to jináb-i-Amín and became his constant assistant. in due course he</w:t>
      </w:r>
    </w:p>
    <w:p>
      <w:pPr>
        <w:spacing w:before="0" w:after="160" w:line="276" w:lineRule="auto"/>
        <w:jc w:val="both"/>
      </w:pPr>
      <w:r>
        <w:rPr>
          <w:rFonts w:ascii="Times New Roman" w:hAnsi="Times New Roman"/>
          <w:color w:val="000000"/>
          <w:sz w:val="22"/>
        </w:rPr>
        <w:t>received a Tablet from ‘Abdu’l-b ahá urging him to emulate jináb-i-Amín</w:t>
      </w:r>
    </w:p>
    <w:p>
      <w:pPr>
        <w:spacing w:before="0" w:after="160" w:line="276" w:lineRule="auto"/>
        <w:jc w:val="both"/>
      </w:pPr>
      <w:r>
        <w:rPr>
          <w:rFonts w:ascii="Times New Roman" w:hAnsi="Times New Roman"/>
          <w:color w:val="000000"/>
          <w:sz w:val="22"/>
        </w:rPr>
        <w:t>and appointing him as T rustee of þuqúqu’lláh. while ever mindful of the 21.22</w:t>
      </w:r>
    </w:p>
    <w:p>
      <w:pPr>
        <w:spacing w:before="280" w:after="120"/>
        <w:jc w:val="left"/>
      </w:pPr>
      <w:r>
        <w:rPr>
          <w:rFonts w:ascii="Times New Roman" w:hAnsi="Times New Roman"/>
          <w:b/>
          <w:color w:val="000000"/>
          <w:sz w:val="22"/>
        </w:rPr>
        <w:t>21.23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1responsibilities of his new position, he took the utmost care of jináb-i-</w:t>
      </w:r>
    </w:p>
    <w:p>
      <w:pPr>
        <w:spacing w:before="0" w:after="160" w:line="276" w:lineRule="auto"/>
        <w:jc w:val="both"/>
      </w:pPr>
      <w:r>
        <w:rPr>
          <w:rFonts w:ascii="Times New Roman" w:hAnsi="Times New Roman"/>
          <w:color w:val="000000"/>
          <w:sz w:val="22"/>
        </w:rPr>
        <w:t>Amín for the remainder of his life.</w:t>
      </w:r>
    </w:p>
    <w:p>
      <w:pPr>
        <w:spacing w:before="0" w:after="160" w:line="276" w:lineRule="auto"/>
        <w:jc w:val="both"/>
      </w:pPr>
      <w:r>
        <w:rPr>
          <w:rFonts w:ascii="Times New Roman" w:hAnsi="Times New Roman"/>
          <w:color w:val="000000"/>
          <w:sz w:val="22"/>
        </w:rPr>
        <w:t>jináb-i-g hulám ri¤á held the rank of T rustee of þuqúqu’lláh for eleven</w:t>
      </w:r>
    </w:p>
    <w:p>
      <w:pPr>
        <w:spacing w:before="0" w:after="160" w:line="276" w:lineRule="auto"/>
        <w:jc w:val="both"/>
      </w:pPr>
      <w:r>
        <w:rPr>
          <w:rFonts w:ascii="Times New Roman" w:hAnsi="Times New Roman"/>
          <w:color w:val="000000"/>
          <w:sz w:val="22"/>
        </w:rPr>
        <w:t>years. his home became a center for the gatherings of the friends and for the</w:t>
      </w:r>
    </w:p>
    <w:p>
      <w:pPr>
        <w:spacing w:before="0" w:after="160" w:line="276" w:lineRule="auto"/>
        <w:jc w:val="both"/>
      </w:pPr>
      <w:r>
        <w:rPr>
          <w:rFonts w:ascii="Times New Roman" w:hAnsi="Times New Roman"/>
          <w:color w:val="000000"/>
          <w:sz w:val="22"/>
        </w:rPr>
        <w:t>administration of the affairs of the faith. it was during his T rusteeship that</w:t>
      </w:r>
    </w:p>
    <w:p>
      <w:pPr>
        <w:spacing w:before="0" w:after="160" w:line="276" w:lineRule="auto"/>
        <w:jc w:val="both"/>
      </w:pPr>
      <w:r>
        <w:rPr>
          <w:rFonts w:ascii="Times New Roman" w:hAnsi="Times New Roman"/>
          <w:color w:val="000000"/>
          <w:sz w:val="22"/>
        </w:rPr>
        <w:t>initial steps were taken for the registration of bahá’í properties and endow-</w:t>
      </w:r>
    </w:p>
    <w:p>
      <w:pPr>
        <w:spacing w:before="0" w:after="160" w:line="276" w:lineRule="auto"/>
        <w:jc w:val="both"/>
      </w:pPr>
      <w:r>
        <w:rPr>
          <w:rFonts w:ascii="Times New Roman" w:hAnsi="Times New Roman"/>
          <w:color w:val="000000"/>
          <w:sz w:val="22"/>
        </w:rPr>
        <w:t>ments in iran, and he was assiduous in doing his utmost for their protection</w:t>
      </w:r>
    </w:p>
    <w:p>
      <w:pPr>
        <w:spacing w:before="0" w:after="160" w:line="276" w:lineRule="auto"/>
        <w:jc w:val="both"/>
      </w:pPr>
      <w:r>
        <w:rPr>
          <w:rFonts w:ascii="Times New Roman" w:hAnsi="Times New Roman"/>
          <w:color w:val="000000"/>
          <w:sz w:val="22"/>
        </w:rPr>
        <w:t>and preservation. i n 1938 he fell ill and passed away.</w:t>
      </w:r>
    </w:p>
    <w:p>
      <w:pPr>
        <w:spacing w:before="0" w:after="160" w:line="276" w:lineRule="auto"/>
        <w:jc w:val="both"/>
      </w:pPr>
      <w:r>
        <w:rPr>
          <w:rFonts w:ascii="Times New Roman" w:hAnsi="Times New Roman"/>
          <w:color w:val="000000"/>
          <w:sz w:val="22"/>
        </w:rPr>
        <w:t>The fourth T rustee of þuqúqu’lláh, appointed to this position by the</w:t>
      </w:r>
    </w:p>
    <w:p>
      <w:pPr>
        <w:spacing w:before="0" w:after="160" w:line="276" w:lineRule="auto"/>
        <w:jc w:val="both"/>
      </w:pPr>
      <w:r>
        <w:rPr>
          <w:rFonts w:ascii="Times New Roman" w:hAnsi="Times New Roman"/>
          <w:color w:val="000000"/>
          <w:sz w:val="22"/>
        </w:rPr>
        <w:t>beloved guardian, was jináb-i- valíyu’lláh varqá, the third son of varqá the</w:t>
      </w:r>
    </w:p>
    <w:p>
      <w:pPr>
        <w:spacing w:before="0" w:after="160" w:line="276" w:lineRule="auto"/>
        <w:jc w:val="both"/>
      </w:pPr>
      <w:r>
        <w:rPr>
          <w:rFonts w:ascii="Times New Roman" w:hAnsi="Times New Roman"/>
          <w:color w:val="000000"/>
          <w:sz w:val="22"/>
        </w:rPr>
        <w:t>martyr. he was born in Tabríz and, after the martyrdom of his father and</w:t>
      </w:r>
    </w:p>
    <w:p>
      <w:pPr>
        <w:spacing w:before="0" w:after="160" w:line="276" w:lineRule="auto"/>
        <w:jc w:val="both"/>
      </w:pPr>
      <w:r>
        <w:rPr>
          <w:rFonts w:ascii="Times New Roman" w:hAnsi="Times New Roman"/>
          <w:color w:val="000000"/>
          <w:sz w:val="22"/>
        </w:rPr>
        <w:t>brother, he was brought up from early childhood by his grandmother, a</w:t>
      </w:r>
    </w:p>
    <w:p>
      <w:pPr>
        <w:spacing w:before="0" w:after="160" w:line="276" w:lineRule="auto"/>
        <w:jc w:val="both"/>
      </w:pPr>
      <w:r>
        <w:rPr>
          <w:rFonts w:ascii="Times New Roman" w:hAnsi="Times New Roman"/>
          <w:color w:val="000000"/>
          <w:sz w:val="22"/>
        </w:rPr>
        <w:t>staunch, powerful and fanatical muslim. She did her utmost, until his early</w:t>
      </w:r>
    </w:p>
    <w:p>
      <w:pPr>
        <w:spacing w:before="0" w:after="160" w:line="276" w:lineRule="auto"/>
        <w:jc w:val="both"/>
      </w:pPr>
      <w:r>
        <w:rPr>
          <w:rFonts w:ascii="Times New Roman" w:hAnsi="Times New Roman"/>
          <w:color w:val="000000"/>
          <w:sz w:val="22"/>
        </w:rPr>
        <w:t>youth, to sow the seeds of enmity to the faith in his heart. when he was</w:t>
      </w:r>
    </w:p>
    <w:p>
      <w:pPr>
        <w:spacing w:before="0" w:after="160" w:line="276" w:lineRule="auto"/>
        <w:jc w:val="both"/>
      </w:pPr>
      <w:r>
        <w:rPr>
          <w:rFonts w:ascii="Times New Roman" w:hAnsi="Times New Roman"/>
          <w:color w:val="000000"/>
          <w:sz w:val="22"/>
        </w:rPr>
        <w:t>sixteen, his uncle, surnamed Akhu’ sh-Shahíd (the brother of the martyr),</w:t>
      </w:r>
    </w:p>
    <w:p>
      <w:pPr>
        <w:spacing w:before="0" w:after="160" w:line="276" w:lineRule="auto"/>
        <w:jc w:val="both"/>
      </w:pPr>
      <w:r>
        <w:rPr>
          <w:rFonts w:ascii="Times New Roman" w:hAnsi="Times New Roman"/>
          <w:color w:val="000000"/>
          <w:sz w:val="22"/>
        </w:rPr>
        <w:t>managed to remove him from this agonizing atmosphere of prejudice and took him to his home in míyándu’áb. There he introduced him to the bahá’í</w:t>
      </w:r>
    </w:p>
    <w:p>
      <w:pPr>
        <w:spacing w:before="0" w:after="160" w:line="276" w:lineRule="auto"/>
        <w:jc w:val="both"/>
      </w:pPr>
      <w:r>
        <w:rPr>
          <w:rFonts w:ascii="Times New Roman" w:hAnsi="Times New Roman"/>
          <w:color w:val="000000"/>
          <w:sz w:val="22"/>
        </w:rPr>
        <w:t>faith and its teachings, opening a new world to jináb-i- varqá. So afire did he</w:t>
      </w:r>
    </w:p>
    <w:p>
      <w:pPr>
        <w:spacing w:before="0" w:after="160" w:line="276" w:lineRule="auto"/>
        <w:jc w:val="both"/>
      </w:pPr>
      <w:r>
        <w:rPr>
          <w:rFonts w:ascii="Times New Roman" w:hAnsi="Times New Roman"/>
          <w:color w:val="000000"/>
          <w:sz w:val="22"/>
        </w:rPr>
        <w:t>become with love for the faith that, without any preparations, he decided</w:t>
      </w:r>
    </w:p>
    <w:p>
      <w:pPr>
        <w:spacing w:before="0" w:after="160" w:line="276" w:lineRule="auto"/>
        <w:jc w:val="both"/>
      </w:pPr>
      <w:r>
        <w:rPr>
          <w:rFonts w:ascii="Times New Roman" w:hAnsi="Times New Roman"/>
          <w:color w:val="000000"/>
          <w:sz w:val="22"/>
        </w:rPr>
        <w:t>to go on pilgrimage in the company of a close friend. however, his local</w:t>
      </w:r>
    </w:p>
    <w:p>
      <w:pPr>
        <w:spacing w:before="0" w:after="160" w:line="276" w:lineRule="auto"/>
        <w:jc w:val="both"/>
      </w:pPr>
      <w:r>
        <w:rPr>
          <w:rFonts w:ascii="Times New Roman" w:hAnsi="Times New Roman"/>
          <w:color w:val="000000"/>
          <w:sz w:val="22"/>
        </w:rPr>
        <w:t>Spiritual Assembly did not approve of this, and guided him, instead, to go</w:t>
      </w:r>
    </w:p>
    <w:p>
      <w:pPr>
        <w:spacing w:before="0" w:after="160" w:line="276" w:lineRule="auto"/>
        <w:jc w:val="both"/>
      </w:pPr>
      <w:r>
        <w:rPr>
          <w:rFonts w:ascii="Times New Roman" w:hAnsi="Times New Roman"/>
          <w:color w:val="000000"/>
          <w:sz w:val="22"/>
        </w:rPr>
        <w:t>to Tehran to join his elder brother j ináb-i-‘Azízu’lláh v arqá.</w:t>
      </w:r>
    </w:p>
    <w:p>
      <w:pPr>
        <w:spacing w:before="0" w:after="160" w:line="276" w:lineRule="auto"/>
        <w:jc w:val="both"/>
      </w:pPr>
      <w:r>
        <w:rPr>
          <w:rFonts w:ascii="Times New Roman" w:hAnsi="Times New Roman"/>
          <w:color w:val="000000"/>
          <w:sz w:val="22"/>
        </w:rPr>
        <w:t>After his schooling in Tehran, jináb-i- varqá’s longing to make his pil-</w:t>
      </w:r>
    </w:p>
    <w:p>
      <w:pPr>
        <w:spacing w:before="0" w:after="160" w:line="276" w:lineRule="auto"/>
        <w:jc w:val="both"/>
      </w:pPr>
      <w:r>
        <w:rPr>
          <w:rFonts w:ascii="Times New Roman" w:hAnsi="Times New Roman"/>
          <w:color w:val="000000"/>
          <w:sz w:val="22"/>
        </w:rPr>
        <w:t>grimage was fulfilled, and he then attended the American university in</w:t>
      </w:r>
    </w:p>
    <w:p>
      <w:pPr>
        <w:spacing w:before="0" w:after="160" w:line="276" w:lineRule="auto"/>
        <w:jc w:val="both"/>
      </w:pPr>
      <w:r>
        <w:rPr>
          <w:rFonts w:ascii="Times New Roman" w:hAnsi="Times New Roman"/>
          <w:color w:val="000000"/>
          <w:sz w:val="22"/>
        </w:rPr>
        <w:t>beirut, deepening his knowledge of the bahá’í teachings under the guidance</w:t>
      </w:r>
    </w:p>
    <w:p>
      <w:pPr>
        <w:spacing w:before="0" w:after="160" w:line="276" w:lineRule="auto"/>
        <w:jc w:val="both"/>
      </w:pPr>
      <w:r>
        <w:rPr>
          <w:rFonts w:ascii="Times New Roman" w:hAnsi="Times New Roman"/>
          <w:color w:val="000000"/>
          <w:sz w:val="22"/>
        </w:rPr>
        <w:t>of ‘Abdu’l-b ahá during his summer vacations. during this time he made a</w:t>
      </w:r>
    </w:p>
    <w:p>
      <w:pPr>
        <w:spacing w:before="0" w:after="160" w:line="276" w:lineRule="auto"/>
        <w:jc w:val="both"/>
      </w:pPr>
      <w:r>
        <w:rPr>
          <w:rFonts w:ascii="Times New Roman" w:hAnsi="Times New Roman"/>
          <w:color w:val="000000"/>
          <w:sz w:val="22"/>
        </w:rPr>
        <w:t>journey to iran at the behest of the master, and later accompanied him on</w:t>
      </w:r>
    </w:p>
    <w:p>
      <w:pPr>
        <w:spacing w:before="0" w:after="160" w:line="276" w:lineRule="auto"/>
        <w:jc w:val="both"/>
      </w:pPr>
      <w:r>
        <w:rPr>
          <w:rFonts w:ascii="Times New Roman" w:hAnsi="Times New Roman"/>
          <w:color w:val="000000"/>
          <w:sz w:val="22"/>
        </w:rPr>
        <w:t>his historic journey to europe and America, as an interpreter. upon the</w:t>
      </w:r>
    </w:p>
    <w:p>
      <w:pPr>
        <w:spacing w:before="0" w:after="160" w:line="276" w:lineRule="auto"/>
        <w:jc w:val="both"/>
      </w:pPr>
      <w:r>
        <w:rPr>
          <w:rFonts w:ascii="Times New Roman" w:hAnsi="Times New Roman"/>
          <w:color w:val="000000"/>
          <w:sz w:val="22"/>
        </w:rPr>
        <w:t>completion of this journey, he returned to iran and rendered invaluable ser-</w:t>
      </w:r>
    </w:p>
    <w:p>
      <w:pPr>
        <w:spacing w:before="0" w:after="160" w:line="276" w:lineRule="auto"/>
        <w:jc w:val="both"/>
      </w:pPr>
      <w:r>
        <w:rPr>
          <w:rFonts w:ascii="Times New Roman" w:hAnsi="Times New Roman"/>
          <w:color w:val="000000"/>
          <w:sz w:val="22"/>
        </w:rPr>
        <w:t>vices on the local Spiritual Assembly of Tehran, in many bahá’í administra-</w:t>
      </w:r>
    </w:p>
    <w:p>
      <w:pPr>
        <w:spacing w:before="0" w:after="160" w:line="276" w:lineRule="auto"/>
        <w:jc w:val="both"/>
      </w:pPr>
      <w:r>
        <w:rPr>
          <w:rFonts w:ascii="Times New Roman" w:hAnsi="Times New Roman"/>
          <w:color w:val="000000"/>
          <w:sz w:val="22"/>
        </w:rPr>
        <w:t>tive agencies, and ultimately on the National Spiritual Assembly. his loyal</w:t>
      </w:r>
    </w:p>
    <w:p>
      <w:pPr>
        <w:spacing w:before="0" w:after="160" w:line="276" w:lineRule="auto"/>
        <w:jc w:val="both"/>
      </w:pPr>
      <w:r>
        <w:rPr>
          <w:rFonts w:ascii="Times New Roman" w:hAnsi="Times New Roman"/>
          <w:color w:val="000000"/>
          <w:sz w:val="22"/>
        </w:rPr>
        <w:t>and dedicated service as T rustee of þuqúqu’lláh was to follow, occupying</w:t>
      </w:r>
    </w:p>
    <w:p>
      <w:pPr>
        <w:spacing w:before="0" w:after="160" w:line="276" w:lineRule="auto"/>
        <w:jc w:val="both"/>
      </w:pPr>
      <w:r>
        <w:rPr>
          <w:rFonts w:ascii="Times New Roman" w:hAnsi="Times New Roman"/>
          <w:color w:val="000000"/>
          <w:sz w:val="22"/>
        </w:rPr>
        <w:t>him for seventeen years, during which time the observance of the law of</w:t>
      </w:r>
    </w:p>
    <w:p>
      <w:pPr>
        <w:spacing w:before="0" w:after="160" w:line="276" w:lineRule="auto"/>
        <w:jc w:val="both"/>
      </w:pPr>
      <w:r>
        <w:rPr>
          <w:rFonts w:ascii="Times New Roman" w:hAnsi="Times New Roman"/>
          <w:color w:val="000000"/>
          <w:sz w:val="22"/>
        </w:rPr>
        <w:t>þuqúqu’lláh was spread throughout iran, so that ever more of the friends</w:t>
      </w:r>
    </w:p>
    <w:p>
      <w:pPr>
        <w:spacing w:before="0" w:after="160" w:line="276" w:lineRule="auto"/>
        <w:jc w:val="both"/>
      </w:pPr>
      <w:r>
        <w:rPr>
          <w:rFonts w:ascii="Times New Roman" w:hAnsi="Times New Roman"/>
          <w:color w:val="000000"/>
          <w:sz w:val="22"/>
        </w:rPr>
        <w:t>fulfilled their obligations, offering large sums and many properties. in order</w:t>
      </w:r>
    </w:p>
    <w:p>
      <w:pPr>
        <w:spacing w:before="0" w:after="160" w:line="276" w:lineRule="auto"/>
        <w:jc w:val="both"/>
      </w:pPr>
      <w:r>
        <w:rPr>
          <w:rFonts w:ascii="Times New Roman" w:hAnsi="Times New Roman"/>
          <w:color w:val="000000"/>
          <w:sz w:val="22"/>
        </w:rPr>
        <w:t>to devote his full time to this sacred enterprise, jináb-i- varqá resigned from</w:t>
      </w:r>
    </w:p>
    <w:p>
      <w:pPr>
        <w:spacing w:before="0" w:after="160" w:line="276" w:lineRule="auto"/>
        <w:jc w:val="both"/>
      </w:pPr>
      <w:r>
        <w:rPr>
          <w:rFonts w:ascii="Times New Roman" w:hAnsi="Times New Roman"/>
          <w:color w:val="000000"/>
          <w:sz w:val="22"/>
        </w:rPr>
        <w:t>the work in which he was employed.21.24</w:t>
      </w:r>
    </w:p>
    <w:p>
      <w:pPr>
        <w:spacing w:before="280" w:after="120"/>
        <w:jc w:val="left"/>
      </w:pPr>
      <w:r>
        <w:rPr>
          <w:rFonts w:ascii="Times New Roman" w:hAnsi="Times New Roman"/>
          <w:b/>
          <w:color w:val="000000"/>
          <w:sz w:val="22"/>
        </w:rPr>
        <w:t>21.25</w:t>
      </w:r>
    </w:p>
    <w:p>
      <w:pPr>
        <w:spacing w:before="280" w:after="120"/>
        <w:jc w:val="left"/>
      </w:pPr>
      <w:r>
        <w:rPr>
          <w:rFonts w:ascii="Times New Roman" w:hAnsi="Times New Roman"/>
          <w:b/>
          <w:color w:val="000000"/>
          <w:sz w:val="22"/>
        </w:rPr>
        <w:t>21.26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2in 1951 jináb-i- valíyu’lláh varqá was among the first contingent of emi-</w:t>
      </w:r>
    </w:p>
    <w:p>
      <w:pPr>
        <w:spacing w:before="0" w:after="160" w:line="276" w:lineRule="auto"/>
        <w:jc w:val="both"/>
      </w:pPr>
      <w:r>
        <w:rPr>
          <w:rFonts w:ascii="Times New Roman" w:hAnsi="Times New Roman"/>
          <w:color w:val="000000"/>
          <w:sz w:val="22"/>
        </w:rPr>
        <w:t>nent believers elevated by Shoghi effendi to the rank of hand of the cause</w:t>
      </w:r>
    </w:p>
    <w:p>
      <w:pPr>
        <w:spacing w:before="0" w:after="160" w:line="276" w:lineRule="auto"/>
        <w:jc w:val="both"/>
      </w:pPr>
      <w:r>
        <w:rPr>
          <w:rFonts w:ascii="Times New Roman" w:hAnsi="Times New Roman"/>
          <w:color w:val="000000"/>
          <w:sz w:val="22"/>
        </w:rPr>
        <w:t>of god. This opened new opportunities for him to meet with the friends</w:t>
      </w:r>
    </w:p>
    <w:p>
      <w:pPr>
        <w:spacing w:before="0" w:after="160" w:line="276" w:lineRule="auto"/>
        <w:jc w:val="both"/>
      </w:pPr>
      <w:r>
        <w:rPr>
          <w:rFonts w:ascii="Times New Roman" w:hAnsi="Times New Roman"/>
          <w:color w:val="000000"/>
          <w:sz w:val="22"/>
        </w:rPr>
        <w:t>and cheer their hearts with news of the victories being achieved in the teach-</w:t>
      </w:r>
    </w:p>
    <w:p>
      <w:pPr>
        <w:spacing w:before="0" w:after="160" w:line="276" w:lineRule="auto"/>
        <w:jc w:val="both"/>
      </w:pPr>
      <w:r>
        <w:rPr>
          <w:rFonts w:ascii="Times New Roman" w:hAnsi="Times New Roman"/>
          <w:color w:val="000000"/>
          <w:sz w:val="22"/>
        </w:rPr>
        <w:t>ing work, especially during the Ten year crusade, which opened at ri¤ván</w:t>
      </w:r>
    </w:p>
    <w:p>
      <w:pPr>
        <w:spacing w:before="0" w:after="160" w:line="276" w:lineRule="auto"/>
        <w:jc w:val="both"/>
      </w:pPr>
      <w:r>
        <w:rPr>
          <w:rFonts w:ascii="Times New Roman" w:hAnsi="Times New Roman"/>
          <w:color w:val="000000"/>
          <w:sz w:val="22"/>
        </w:rPr>
        <w:t>1953. These memorable services culminated in the fulfillment of his long-</w:t>
      </w:r>
    </w:p>
    <w:p>
      <w:pPr>
        <w:spacing w:before="0" w:after="160" w:line="276" w:lineRule="auto"/>
        <w:jc w:val="both"/>
      </w:pPr>
      <w:r>
        <w:rPr>
          <w:rFonts w:ascii="Times New Roman" w:hAnsi="Times New Roman"/>
          <w:color w:val="000000"/>
          <w:sz w:val="22"/>
        </w:rPr>
        <w:t>cherished desire to visit the beloved g uardian.</w:t>
      </w:r>
    </w:p>
    <w:p>
      <w:pPr>
        <w:spacing w:before="0" w:after="160" w:line="276" w:lineRule="auto"/>
        <w:jc w:val="both"/>
      </w:pPr>
      <w:r>
        <w:rPr>
          <w:rFonts w:ascii="Times New Roman" w:hAnsi="Times New Roman"/>
          <w:color w:val="000000"/>
          <w:sz w:val="22"/>
        </w:rPr>
        <w:t>on his return to iran from pilgrimage, a previous ailment grew worse,</w:t>
      </w:r>
    </w:p>
    <w:p>
      <w:pPr>
        <w:spacing w:before="0" w:after="160" w:line="276" w:lineRule="auto"/>
        <w:jc w:val="both"/>
      </w:pPr>
      <w:r>
        <w:rPr>
          <w:rFonts w:ascii="Times New Roman" w:hAnsi="Times New Roman"/>
          <w:color w:val="000000"/>
          <w:sz w:val="22"/>
        </w:rPr>
        <w:t>and jináb-i- varqá was forced to go to Tübingen in germany for hospital</w:t>
      </w:r>
    </w:p>
    <w:p>
      <w:pPr>
        <w:spacing w:before="0" w:after="160" w:line="276" w:lineRule="auto"/>
        <w:jc w:val="both"/>
      </w:pPr>
      <w:r>
        <w:rPr>
          <w:rFonts w:ascii="Times New Roman" w:hAnsi="Times New Roman"/>
          <w:color w:val="000000"/>
          <w:sz w:val="22"/>
        </w:rPr>
        <w:t>treatment and an operation. The treatment, alas, was unsuccessful, and in November 1955 his noble life drew to a close.</w:t>
      </w:r>
    </w:p>
    <w:p>
      <w:pPr>
        <w:spacing w:before="0" w:after="160" w:line="276" w:lineRule="auto"/>
        <w:jc w:val="both"/>
      </w:pPr>
      <w:r>
        <w:rPr>
          <w:rFonts w:ascii="Times New Roman" w:hAnsi="Times New Roman"/>
          <w:color w:val="000000"/>
          <w:sz w:val="22"/>
        </w:rPr>
        <w:t>in the cable announcing the passing of valíyu’lláh varqá, Shoghi</w:t>
      </w:r>
    </w:p>
    <w:p>
      <w:pPr>
        <w:spacing w:before="0" w:after="160" w:line="276" w:lineRule="auto"/>
        <w:jc w:val="both"/>
      </w:pPr>
      <w:r>
        <w:rPr>
          <w:rFonts w:ascii="Times New Roman" w:hAnsi="Times New Roman"/>
          <w:color w:val="000000"/>
          <w:sz w:val="22"/>
        </w:rPr>
        <w:t>effendi included the words: “h is mantle as T rustee þuqúq now falls on ‘Alí</w:t>
      </w:r>
    </w:p>
    <w:p>
      <w:pPr>
        <w:spacing w:before="0" w:after="160" w:line="276" w:lineRule="auto"/>
        <w:jc w:val="both"/>
      </w:pPr>
      <w:r>
        <w:rPr>
          <w:rFonts w:ascii="Times New Roman" w:hAnsi="Times New Roman"/>
          <w:color w:val="000000"/>
          <w:sz w:val="22"/>
        </w:rPr>
        <w:t>mu¥ammad, his son. . . . Newly appointed T rustee þuqúq now elevated</w:t>
      </w:r>
    </w:p>
    <w:p>
      <w:pPr>
        <w:spacing w:before="0" w:after="160" w:line="276" w:lineRule="auto"/>
        <w:jc w:val="both"/>
      </w:pPr>
      <w:r>
        <w:rPr>
          <w:rFonts w:ascii="Times New Roman" w:hAnsi="Times New Roman"/>
          <w:color w:val="000000"/>
          <w:sz w:val="22"/>
        </w:rPr>
        <w:t>rank h and cause.”</w:t>
      </w:r>
    </w:p>
    <w:p>
      <w:pPr>
        <w:spacing w:before="0" w:after="160" w:line="276" w:lineRule="auto"/>
        <w:jc w:val="both"/>
      </w:pPr>
      <w:r>
        <w:rPr>
          <w:rFonts w:ascii="Times New Roman" w:hAnsi="Times New Roman"/>
          <w:color w:val="000000"/>
          <w:sz w:val="22"/>
        </w:rPr>
        <w:t>just two years following the appointment of jináb-i-‘Alí-m u¥ammad</w:t>
      </w:r>
    </w:p>
    <w:p>
      <w:pPr>
        <w:spacing w:before="0" w:after="160" w:line="276" w:lineRule="auto"/>
        <w:jc w:val="both"/>
      </w:pPr>
      <w:r>
        <w:rPr>
          <w:rFonts w:ascii="Times New Roman" w:hAnsi="Times New Roman"/>
          <w:color w:val="000000"/>
          <w:sz w:val="22"/>
        </w:rPr>
        <w:t>varqá to this onerous task, he and his fellow hands of the cause of god</w:t>
      </w:r>
    </w:p>
    <w:p>
      <w:pPr>
        <w:spacing w:before="0" w:after="160" w:line="276" w:lineRule="auto"/>
        <w:jc w:val="both"/>
      </w:pPr>
      <w:r>
        <w:rPr>
          <w:rFonts w:ascii="Times New Roman" w:hAnsi="Times New Roman"/>
          <w:color w:val="000000"/>
          <w:sz w:val="22"/>
        </w:rPr>
        <w:t>were confronted with the heart-breaking and soul-stirring events associated</w:t>
      </w:r>
    </w:p>
    <w:p>
      <w:pPr>
        <w:spacing w:before="0" w:after="160" w:line="276" w:lineRule="auto"/>
        <w:jc w:val="both"/>
      </w:pPr>
      <w:r>
        <w:rPr>
          <w:rFonts w:ascii="Times New Roman" w:hAnsi="Times New Roman"/>
          <w:color w:val="000000"/>
          <w:sz w:val="22"/>
        </w:rPr>
        <w:t>with the passing of the beloved guardian, and carried the entire bahá’í</w:t>
      </w:r>
    </w:p>
    <w:p>
      <w:pPr>
        <w:spacing w:before="0" w:after="160" w:line="276" w:lineRule="auto"/>
        <w:jc w:val="both"/>
      </w:pPr>
      <w:r>
        <w:rPr>
          <w:rFonts w:ascii="Times New Roman" w:hAnsi="Times New Roman"/>
          <w:color w:val="000000"/>
          <w:sz w:val="22"/>
        </w:rPr>
        <w:t>world to the victorious conclusion of the Ten year crusade, bringing into</w:t>
      </w:r>
    </w:p>
    <w:p>
      <w:pPr>
        <w:spacing w:before="0" w:after="160" w:line="276" w:lineRule="auto"/>
        <w:jc w:val="both"/>
      </w:pPr>
      <w:r>
        <w:rPr>
          <w:rFonts w:ascii="Times New Roman" w:hAnsi="Times New Roman"/>
          <w:color w:val="000000"/>
          <w:sz w:val="22"/>
        </w:rPr>
        <w:t>being, at ri¤ván 1963, the u niversal h ouse of j ustice.</w:t>
      </w:r>
    </w:p>
    <w:p>
      <w:pPr>
        <w:spacing w:before="0" w:after="160" w:line="276" w:lineRule="auto"/>
        <w:jc w:val="both"/>
      </w:pPr>
      <w:r>
        <w:rPr>
          <w:rFonts w:ascii="Times New Roman" w:hAnsi="Times New Roman"/>
          <w:color w:val="000000"/>
          <w:sz w:val="22"/>
        </w:rPr>
        <w:t>The following twenty-three years have seen storms of tribulation and</w:t>
      </w:r>
    </w:p>
    <w:p>
      <w:pPr>
        <w:spacing w:before="0" w:after="160" w:line="276" w:lineRule="auto"/>
        <w:jc w:val="both"/>
      </w:pPr>
      <w:r>
        <w:rPr>
          <w:rFonts w:ascii="Times New Roman" w:hAnsi="Times New Roman"/>
          <w:color w:val="000000"/>
          <w:sz w:val="22"/>
        </w:rPr>
        <w:t>persecution afflicting the bahá’í community in iran, causing immense prob-</w:t>
      </w:r>
    </w:p>
    <w:p>
      <w:pPr>
        <w:spacing w:before="0" w:after="160" w:line="276" w:lineRule="auto"/>
        <w:jc w:val="both"/>
      </w:pPr>
      <w:r>
        <w:rPr>
          <w:rFonts w:ascii="Times New Roman" w:hAnsi="Times New Roman"/>
          <w:color w:val="000000"/>
          <w:sz w:val="22"/>
        </w:rPr>
        <w:t>lems to be wrestled with in relation to the safeguarding and sale of proper-</w:t>
      </w:r>
    </w:p>
    <w:p>
      <w:pPr>
        <w:spacing w:before="0" w:after="160" w:line="276" w:lineRule="auto"/>
        <w:jc w:val="both"/>
      </w:pPr>
      <w:r>
        <w:rPr>
          <w:rFonts w:ascii="Times New Roman" w:hAnsi="Times New Roman"/>
          <w:color w:val="000000"/>
          <w:sz w:val="22"/>
        </w:rPr>
        <w:t>ties donated for the þuqúqu’lláh as well as a multitude of other historic</w:t>
      </w:r>
    </w:p>
    <w:p>
      <w:pPr>
        <w:spacing w:before="0" w:after="160" w:line="276" w:lineRule="auto"/>
        <w:jc w:val="both"/>
      </w:pPr>
      <w:r>
        <w:rPr>
          <w:rFonts w:ascii="Times New Roman" w:hAnsi="Times New Roman"/>
          <w:color w:val="000000"/>
          <w:sz w:val="22"/>
        </w:rPr>
        <w:t>tasks that have fallen to the lot of jináb-i- varqá in his capacity as a hand of</w:t>
      </w:r>
    </w:p>
    <w:p>
      <w:pPr>
        <w:spacing w:before="0" w:after="160" w:line="276" w:lineRule="auto"/>
        <w:jc w:val="both"/>
      </w:pPr>
      <w:r>
        <w:rPr>
          <w:rFonts w:ascii="Times New Roman" w:hAnsi="Times New Roman"/>
          <w:color w:val="000000"/>
          <w:sz w:val="22"/>
        </w:rPr>
        <w:t>the cause of g od.</w:t>
      </w:r>
    </w:p>
    <w:p>
      <w:pPr>
        <w:spacing w:before="0" w:after="160" w:line="276" w:lineRule="auto"/>
        <w:jc w:val="both"/>
      </w:pPr>
      <w:r>
        <w:rPr>
          <w:rFonts w:ascii="Times New Roman" w:hAnsi="Times New Roman"/>
          <w:color w:val="000000"/>
          <w:sz w:val="22"/>
        </w:rPr>
        <w:t>The successive teaching plans caused an outflow of pioneers from iran</w:t>
      </w:r>
    </w:p>
    <w:p>
      <w:pPr>
        <w:spacing w:before="0" w:after="160" w:line="276" w:lineRule="auto"/>
        <w:jc w:val="both"/>
      </w:pPr>
      <w:r>
        <w:rPr>
          <w:rFonts w:ascii="Times New Roman" w:hAnsi="Times New Roman"/>
          <w:color w:val="000000"/>
          <w:sz w:val="22"/>
        </w:rPr>
        <w:t>to all corners of the world, requiring the T rustee of þuqúqu’lláh to appoint</w:t>
      </w:r>
    </w:p>
    <w:p>
      <w:pPr>
        <w:spacing w:before="0" w:after="160" w:line="276" w:lineRule="auto"/>
        <w:jc w:val="both"/>
      </w:pPr>
      <w:r>
        <w:rPr>
          <w:rFonts w:ascii="Times New Roman" w:hAnsi="Times New Roman"/>
          <w:color w:val="000000"/>
          <w:sz w:val="22"/>
        </w:rPr>
        <w:t>deputies and representatives in many countries beyond the borders of iran</w:t>
      </w:r>
    </w:p>
    <w:p>
      <w:pPr>
        <w:spacing w:before="0" w:after="160" w:line="276" w:lineRule="auto"/>
        <w:jc w:val="both"/>
      </w:pPr>
      <w:r>
        <w:rPr>
          <w:rFonts w:ascii="Times New Roman" w:hAnsi="Times New Roman"/>
          <w:color w:val="000000"/>
          <w:sz w:val="22"/>
        </w:rPr>
        <w:t>until, at this time, the institution is represented in every continent of the</w:t>
      </w:r>
    </w:p>
    <w:p>
      <w:pPr>
        <w:spacing w:before="0" w:after="160" w:line="276" w:lineRule="auto"/>
        <w:jc w:val="both"/>
      </w:pPr>
      <w:r>
        <w:rPr>
          <w:rFonts w:ascii="Times New Roman" w:hAnsi="Times New Roman"/>
          <w:color w:val="000000"/>
          <w:sz w:val="22"/>
        </w:rPr>
        <w:t>earth. Not only do the friends from middle eastern countries continue to</w:t>
      </w:r>
    </w:p>
    <w:p>
      <w:pPr>
        <w:spacing w:before="0" w:after="160" w:line="276" w:lineRule="auto"/>
        <w:jc w:val="both"/>
      </w:pPr>
      <w:r>
        <w:rPr>
          <w:rFonts w:ascii="Times New Roman" w:hAnsi="Times New Roman"/>
          <w:color w:val="000000"/>
          <w:sz w:val="22"/>
        </w:rPr>
        <w:t>obey the law of þuqúqu’lláh in their adopted countries, but, increasingly,</w:t>
      </w:r>
    </w:p>
    <w:p>
      <w:pPr>
        <w:spacing w:before="0" w:after="160" w:line="276" w:lineRule="auto"/>
        <w:jc w:val="both"/>
      </w:pPr>
      <w:r>
        <w:rPr>
          <w:rFonts w:ascii="Times New Roman" w:hAnsi="Times New Roman"/>
          <w:color w:val="000000"/>
          <w:sz w:val="22"/>
        </w:rPr>
        <w:t>other friends have been moved to offer the þuqúq.</w:t>
      </w:r>
    </w:p>
    <w:p>
      <w:pPr>
        <w:spacing w:before="0" w:after="160" w:line="276" w:lineRule="auto"/>
        <w:jc w:val="both"/>
      </w:pPr>
      <w:r>
        <w:rPr>
          <w:rFonts w:ascii="Times New Roman" w:hAnsi="Times New Roman"/>
          <w:color w:val="000000"/>
          <w:sz w:val="22"/>
        </w:rPr>
        <w:t>A new stage, therefore, has now been opened in the development of this</w:t>
      </w:r>
    </w:p>
    <w:p>
      <w:pPr>
        <w:spacing w:before="0" w:after="160" w:line="276" w:lineRule="auto"/>
        <w:jc w:val="both"/>
      </w:pPr>
      <w:r>
        <w:rPr>
          <w:rFonts w:ascii="Times New Roman" w:hAnsi="Times New Roman"/>
          <w:color w:val="000000"/>
          <w:sz w:val="22"/>
        </w:rPr>
        <w:t>institution, a stage that will for ever be associated with the opening of the</w:t>
      </w:r>
    </w:p>
    <w:p>
      <w:pPr>
        <w:spacing w:before="0" w:after="160" w:line="276" w:lineRule="auto"/>
        <w:jc w:val="both"/>
      </w:pPr>
      <w:r>
        <w:rPr>
          <w:rFonts w:ascii="Times New Roman" w:hAnsi="Times New Roman"/>
          <w:color w:val="000000"/>
          <w:sz w:val="22"/>
        </w:rPr>
        <w:t>fourth epoch of the formative Age of the faith and the emergence of the</w:t>
      </w:r>
    </w:p>
    <w:p>
      <w:pPr>
        <w:spacing w:before="0" w:after="160" w:line="276" w:lineRule="auto"/>
        <w:jc w:val="both"/>
      </w:pPr>
      <w:r>
        <w:rPr>
          <w:rFonts w:ascii="Times New Roman" w:hAnsi="Times New Roman"/>
          <w:color w:val="000000"/>
          <w:sz w:val="22"/>
        </w:rPr>
        <w:t>bahá’í community from obscurity into the arena of world affairs.21.27</w:t>
      </w:r>
    </w:p>
    <w:p>
      <w:pPr>
        <w:spacing w:before="280" w:after="120"/>
        <w:jc w:val="left"/>
      </w:pPr>
      <w:r>
        <w:rPr>
          <w:rFonts w:ascii="Times New Roman" w:hAnsi="Times New Roman"/>
          <w:b/>
          <w:color w:val="000000"/>
          <w:sz w:val="22"/>
        </w:rPr>
        <w:t>21.28</w:t>
      </w:r>
    </w:p>
    <w:p>
      <w:pPr>
        <w:spacing w:before="280" w:after="120"/>
        <w:jc w:val="left"/>
      </w:pPr>
      <w:r>
        <w:rPr>
          <w:rFonts w:ascii="Times New Roman" w:hAnsi="Times New Roman"/>
          <w:b/>
          <w:color w:val="000000"/>
          <w:sz w:val="22"/>
        </w:rPr>
        <w:t>21.29</w:t>
      </w:r>
    </w:p>
    <w:p>
      <w:pPr>
        <w:spacing w:before="280" w:after="120"/>
        <w:jc w:val="left"/>
      </w:pPr>
      <w:r>
        <w:rPr>
          <w:rFonts w:ascii="Times New Roman" w:hAnsi="Times New Roman"/>
          <w:b/>
          <w:color w:val="000000"/>
          <w:sz w:val="22"/>
        </w:rPr>
        <w:t>21.30</w:t>
      </w:r>
    </w:p>
    <w:p>
      <w:pPr>
        <w:spacing w:before="280" w:after="120"/>
        <w:jc w:val="left"/>
      </w:pPr>
      <w:r>
        <w:rPr>
          <w:rFonts w:ascii="Times New Roman" w:hAnsi="Times New Roman"/>
          <w:b/>
          <w:color w:val="000000"/>
          <w:sz w:val="22"/>
        </w:rPr>
        <w:t>21.31</w:t>
      </w:r>
    </w:p>
    <w:p>
      <w:pPr>
        <w:spacing w:before="280" w:after="120"/>
        <w:jc w:val="left"/>
      </w:pPr>
      <w:r>
        <w:rPr>
          <w:rFonts w:ascii="Times New Roman" w:hAnsi="Times New Roman"/>
          <w:b/>
          <w:color w:val="000000"/>
          <w:sz w:val="22"/>
        </w:rPr>
        <w:t>21.32</w:t>
      </w:r>
    </w:p>
    <w:p>
      <w:pPr>
        <w:spacing w:before="280" w:after="120"/>
        <w:jc w:val="left"/>
      </w:pPr>
      <w:r>
        <w:rPr>
          <w:rFonts w:ascii="Times New Roman" w:hAnsi="Times New Roman"/>
          <w:b/>
          <w:color w:val="000000"/>
          <w:sz w:val="22"/>
        </w:rPr>
        <w:t>21.33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Riḍván Message 1987</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(1987-03-25)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