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1987-06-05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collaboration goals for the Six year plan, based on your own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siderations and on consultations with the i nternational Teaching center.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goals are devised not only to achieve objectives, but to encourage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mutual cooperation and sharing of ideas between National Spiritual Assem-blies, processes which will strengthen the unity of the bahá’í world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munity and enable it to present to mankind the pattern of a truly organic, universal, diversified but united society.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will offer its fervent prayers at the holy Shrines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god may guide you in your devoted labors and enable you to carry out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tasks at hand with steadfastness and perseverance to achieve ultimate victory.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Education of Children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(1987-06-05)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