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1988-11-04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fully oNe yeAr SiNce AccepTANce bAhá’í f AiTh iNT o NeT work oN coNSer- vATioN ANd religioN of world wide fuNd for NATure, we Are immeNSely pleASed To ANNouNce ouTSTANdiNg SucceSS fuNd-rAiSiNg bANqueT ANd re- cepTioN oN 26 ocT ober iN loNdoN coSpoNSored by world wide fuNd for NATure ANd bAhá’í iNTerNATioNAl commuNiT y. held AT SyoN houSe, AN- ceSTrAl home of dukeS of Nor Thumberl ANd, eveNT l AuNched “ ArTS ANd NATure” progrAm coNceived by hiS royAl highNeSS The priNce philip , duke of ediNburgh, AS meANS of drA wiNg oN viSu Al ANd performiNg ArTS To eNliST public Suppor T of criTicAl eNviroNmeNTAl NeedS ArouNd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AmATu’l-bAhá rúþíyyih kháNum, repreSeNTiNg bAhá’í iNTerNATioNAl commuNiT y, gA ve cApTiv ATiNg brief AddreSS iN which She AppeAled To her diSTiNguiShed heArerS To joiN iN commoN effor T To coNServe NATure. iN 57 .1 58.1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58.2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 101hiS SubSequeNT Speech, priNce philip referred repeATedly To poiNTS She hAd mAde.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ATTrA cTiNg Some moST iNflueNTiAl figureS iN briTiSh SociAl ANd public life AmoNg iTS 200 gueSTS, eveNT broughT TogeTher Number of leAdiNg europeAN ArTiSTS iN performANceS oN Theme “ ArT ANd NATure,” which wAS fur Ther highlighTed by diSpl Ay AT SyoN houSe of workS of ArT from royAl collecTioN which her mAjeST y The queeN hAd lo ANed for The eveNiNg.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SpiriTS STirred by powerful iNdicATioNS ThuS giveN of greAT po- TeNTiAliTieS for Service which bAhá’í commuNiT y worldwide cAN ANd muST reNder iN mAkiNg iTS diSTiNcTive coNTribuTioNS To coNServ A- TioN ANd eNrichmeNT phySicAl eNviroNmeNT our bouNTifully eNdowed plANeT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59 Execution of Two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(1988-11-04)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