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1989-09-26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Teaching center has recently asked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about the possibility of direct involvement of Auxiliary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 members and their assistants in encouraging the holding of Nineteen day feasts in communities where the local Spiritual Assembly is not exer-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cising its responsibilities in this regard. The house of justice responded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rightly point out, in many such communities the fostering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feast is an effective aid to community development. feasts may,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turn, lead to other activities such as children’s classes, and gradually help in the activation of the local Assembly. Assistants may therefore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assume the important role of encouraging the believers to gather for the feast as an interim measure when the local Spiritual Assembly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functioning, although the Nineteen day feast can be an official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occasion only when there is a local Spiritual Assembly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take charge of it. indeed groups, spontaneous gatherings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friends, and even isolated believers may certainly observe the f east.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should nevertheless be borne in mind that the goal is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Assembly to be strengthened in order that it may itself assume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responsibility to conduct the f east.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would be appropriate for you to consult with the counselors about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matter. The Auxiliary board members and their assistants can do a great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deal to assist.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secretariat73.1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73.1a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73.1b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73.2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174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Roddy Lutchmaya, Continental Counselor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(1989-09-26)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