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1990-02-22</w:t>
      </w:r>
    </w:p>
    <w:p>
      <w:pPr>
        <w:spacing w:before="0" w:after="160" w:line="276" w:lineRule="auto"/>
        <w:jc w:val="both"/>
      </w:pPr>
      <w:r>
        <w:rPr>
          <w:rFonts w:ascii="Times New Roman" w:hAnsi="Times New Roman"/>
          <w:color w:val="000000"/>
          <w:sz w:val="22"/>
        </w:rPr>
        <w:t>exTeNd heAr Tfel T greeTiNgS iNTerNATioNAl gATheriNg commemorATiNg fifTieTh ANNiverSAry p ASSiNg mASTer’S beloved hANdmAid diSTiNguiShed diSciple mA y mAxwell. SolemN occASioN evokeS memorieS mA gNeTic iN- flueNce exer Ted upoN her by ‘ Abdu’l-bAhá courSe her viSiT ‘ Akká com- pANy firST group weSTerN pilgrimS. brilliANT record her uNforgeTTAble AchievemeNTS crowNed priceleSS hoNor mAr Tyr’S deATh deSTiNed remAiN forever ideNTified wiTh SpiriTu Al AwAkeNiNg l ATiN peopleS bo Th old ANd New worldS. her gloriouS SAcrifice forged viTAl imperiShAble liNk beT weeN chief execuT orS diviNe pl AN iN l ANd her bir Th, Their priNcip Al Ally iN her AdopTed cANAdiAN homel ANd, ANd Their righTful ASSociATeS iN l ATiN AmericA, SceNe of her fiNAl exploiTS. hope expreSSed by Shoghi effeNdi ThAT her Noble exAmple would iNSpire o TherS AriSe follow iN her foo TSTepS ANd ThuS gl AddeN her Soul Abhá kiNgdom AbuNdANTly reAlized by dyNAmic epoch-mAkiNg ServiceS believerS weSTerN hemiSphere duriNg five decAdeS SiNce her p ASSiNg. SiNgul Ar AccompliShmeNTS l ATiN AmericAN believerS bo Th AT home ANd iN foreigN fieldS coNSTiTuTe mem- orAble chApTer hiST ory ThiS period formATive Age f AiTh. Their preSeNT growiNg iNvolvemeNT wiTh TeA chiNg vicT orieS iN AfricA ANd eASTerN europe AS well AS wor Thy ServiceS of SouTh ANd ceNTrAl AmericAN be- 85-1. eSw , p. 26; cc 2:1823; cf , p. 9; cc 1:511.85.4 86.1</w:t>
      </w:r>
    </w:p>
    <w:p>
      <w:pPr>
        <w:spacing w:before="0" w:after="160" w:line="276" w:lineRule="auto"/>
        <w:jc w:val="both"/>
      </w:pPr>
      <w:r>
        <w:rPr>
          <w:rFonts w:ascii="Times New Roman" w:hAnsi="Times New Roman"/>
          <w:color w:val="000000"/>
          <w:sz w:val="22"/>
        </w:rPr>
        <w:t>1986–1992  •  T h e  S i x  Y e a r  P l a n 155lieverS world ceNTer f AiTh fur Ther eNhANce Their NoTAble coNTribu- TioN Adv ANcemeNT cA uSe lord of hoSTS. mA y coNfereNce held cloSe proximiT y her illumiNed reSTiNg-pl Ace ANd bleSSed Through preSeNce ANd iNSpirATioN mrS. mAxwell’S highly eSTeemed dA ughTer hANd cA uSe god AmATu’l-bAhá rúḤíyyih kháNum releASe New w AveS SpiriTu Al eNergy chArge p ArTicip ANTS fuller viSioN implicATioNS momeNT ouS world miS- SioN l ATiN AmericAN bAhá’íS AS implied bAhá’u’lláh’S cAll To preSideNTS AmericAN republicS iN hiS moST holy book. ArdeNTly SupplicATiNg holy ShriNeS freSh ouTpouriNgS SuSTAiNiNg grA ce eNAble frieNdS wiN ever greATer prizeS remAiNiNg moNThS Six yeAr pl AN.</w:t>
      </w:r>
    </w:p>
    <w:p>
      <w:pPr>
        <w:spacing w:before="0" w:after="160" w:line="276" w:lineRule="auto"/>
        <w:jc w:val="both"/>
      </w:pPr>
      <w:r>
        <w:rPr>
          <w:rFonts w:ascii="Times New Roman" w:hAnsi="Times New Roman"/>
          <w:color w:val="000000"/>
          <w:sz w:val="22"/>
        </w:rPr>
        <w:t>Universal  HoUse of JUstice 87 Passing of the Hand of the Cause of God Jalal Khazeh</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Spiritual Assembly of the b aháís of Argentin</dc:title>
  <dc:subject>Bahá'í Guidance (1990-02-22)</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