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1990-09-28</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the most recent ri¤ván message in which the friends throughout the world</w:t>
      </w:r>
    </w:p>
    <w:p>
      <w:pPr>
        <w:spacing w:before="0" w:after="160" w:line="276" w:lineRule="auto"/>
        <w:jc w:val="both"/>
      </w:pPr>
      <w:r>
        <w:rPr>
          <w:rFonts w:ascii="Times New Roman" w:hAnsi="Times New Roman"/>
          <w:color w:val="000000"/>
          <w:sz w:val="22"/>
        </w:rPr>
        <w:t>are asked to focus on the need to attract people of capacity and prominence to the faith. because of the emphasis the house of justice wishes the friends</w:t>
      </w:r>
    </w:p>
    <w:p>
      <w:pPr>
        <w:spacing w:before="0" w:after="160" w:line="276" w:lineRule="auto"/>
        <w:jc w:val="both"/>
      </w:pPr>
      <w:r>
        <w:rPr>
          <w:rFonts w:ascii="Times New Roman" w:hAnsi="Times New Roman"/>
          <w:color w:val="000000"/>
          <w:sz w:val="22"/>
        </w:rPr>
        <w:t>to place on this matter, the research department was asked to prepare a</w:t>
      </w:r>
    </w:p>
    <w:p>
      <w:pPr>
        <w:spacing w:before="0" w:after="160" w:line="276" w:lineRule="auto"/>
        <w:jc w:val="both"/>
      </w:pPr>
      <w:r>
        <w:rPr>
          <w:rFonts w:ascii="Times New Roman" w:hAnsi="Times New Roman"/>
          <w:color w:val="000000"/>
          <w:sz w:val="22"/>
        </w:rPr>
        <w:t>compilation of texts on the subject. The compilation is now ready and a copy is enclosed.</w:t>
      </w:r>
    </w:p>
    <w:p>
      <w:pPr>
        <w:spacing w:before="0" w:after="160" w:line="276" w:lineRule="auto"/>
        <w:jc w:val="both"/>
      </w:pPr>
      <w:r>
        <w:rPr>
          <w:rFonts w:ascii="Times New Roman" w:hAnsi="Times New Roman"/>
          <w:color w:val="000000"/>
          <w:sz w:val="22"/>
        </w:rPr>
        <w:t>94-1</w:t>
      </w:r>
    </w:p>
    <w:p>
      <w:pPr>
        <w:spacing w:before="0" w:after="160" w:line="276" w:lineRule="auto"/>
        <w:jc w:val="both"/>
      </w:pPr>
      <w:r>
        <w:rPr>
          <w:rFonts w:ascii="Times New Roman" w:hAnsi="Times New Roman"/>
          <w:color w:val="000000"/>
          <w:sz w:val="22"/>
        </w:rPr>
        <w:t>it is the ardent prayer of the house of justice that careful study of the</w:t>
      </w:r>
    </w:p>
    <w:p>
      <w:pPr>
        <w:spacing w:before="0" w:after="160" w:line="276" w:lineRule="auto"/>
        <w:jc w:val="both"/>
      </w:pPr>
      <w:r>
        <w:rPr>
          <w:rFonts w:ascii="Times New Roman" w:hAnsi="Times New Roman"/>
          <w:color w:val="000000"/>
          <w:sz w:val="22"/>
        </w:rPr>
        <w:t>passages included will assist the believers to appreciate the importance of</w:t>
      </w:r>
    </w:p>
    <w:p>
      <w:pPr>
        <w:spacing w:before="0" w:after="160" w:line="276" w:lineRule="auto"/>
        <w:jc w:val="both"/>
      </w:pPr>
      <w:r>
        <w:rPr>
          <w:rFonts w:ascii="Times New Roman" w:hAnsi="Times New Roman"/>
          <w:color w:val="000000"/>
          <w:sz w:val="22"/>
        </w:rPr>
        <w:t>fostering cordial relations with accomplished and distinguished figures,</w:t>
      </w:r>
    </w:p>
    <w:p>
      <w:pPr>
        <w:spacing w:before="0" w:after="160" w:line="276" w:lineRule="auto"/>
        <w:jc w:val="both"/>
      </w:pPr>
      <w:r>
        <w:rPr>
          <w:rFonts w:ascii="Times New Roman" w:hAnsi="Times New Roman"/>
          <w:color w:val="000000"/>
          <w:sz w:val="22"/>
        </w:rPr>
        <w:t>with people of capacity and with those occupying prominent positions in society. The aim of the believers should be to make of them friends of the faith, dispelling any misconceptions they may have and unfolding before</w:t>
      </w:r>
    </w:p>
    <w:p>
      <w:pPr>
        <w:spacing w:before="0" w:after="160" w:line="276" w:lineRule="auto"/>
        <w:jc w:val="both"/>
      </w:pPr>
      <w:r>
        <w:rPr>
          <w:rFonts w:ascii="Times New Roman" w:hAnsi="Times New Roman"/>
          <w:color w:val="000000"/>
          <w:sz w:val="22"/>
        </w:rPr>
        <w:t>their eyes the vision of world solidarity and peace enshrined in the teachings of bahá’u’lláh. The friends should be confident that the spiritually minded</w:t>
      </w:r>
    </w:p>
    <w:p>
      <w:pPr>
        <w:spacing w:before="0" w:after="160" w:line="276" w:lineRule="auto"/>
        <w:jc w:val="both"/>
      </w:pPr>
      <w:r>
        <w:rPr>
          <w:rFonts w:ascii="Times New Roman" w:hAnsi="Times New Roman"/>
          <w:color w:val="000000"/>
          <w:sz w:val="22"/>
        </w:rPr>
        <w:t>and receptive souls among such people will eventually accept the truth of the b ahá’í r evelation and join the ranks of its active supporters.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94-1. The compilation is too lengthy to include here; see cc 2, pp. 257–80.93.2</w:t>
      </w:r>
    </w:p>
    <w:p>
      <w:pPr>
        <w:spacing w:before="280" w:after="120"/>
        <w:jc w:val="left"/>
      </w:pPr>
      <w:r>
        <w:rPr>
          <w:rFonts w:ascii="Times New Roman" w:hAnsi="Times New Roman"/>
          <w:b/>
          <w:color w:val="000000"/>
          <w:sz w:val="22"/>
        </w:rPr>
        <w:t>94.1</w:t>
      </w:r>
    </w:p>
    <w:p>
      <w:pPr>
        <w:spacing w:before="280" w:after="120"/>
        <w:jc w:val="left"/>
      </w:pPr>
      <w:r>
        <w:rPr>
          <w:rFonts w:ascii="Times New Roman" w:hAnsi="Times New Roman"/>
          <w:b/>
          <w:color w:val="000000"/>
          <w:sz w:val="22"/>
        </w:rPr>
        <w:t>94.2</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17195</w:t>
      </w:r>
    </w:p>
    <w:p>
      <w:pPr>
        <w:spacing w:before="0" w:after="160" w:line="276" w:lineRule="auto"/>
        <w:jc w:val="both"/>
      </w:pPr>
      <w:r>
        <w:rPr>
          <w:rFonts w:ascii="Times New Roman" w:hAnsi="Times New Roman"/>
          <w:color w:val="000000"/>
          <w:sz w:val="22"/>
        </w:rPr>
        <w:t>Passing of the Hand of the Cause of God</w:t>
      </w:r>
    </w:p>
    <w:p>
      <w:pPr>
        <w:spacing w:before="0" w:after="160" w:line="276" w:lineRule="auto"/>
        <w:jc w:val="both"/>
      </w:pPr>
      <w:r>
        <w:rPr>
          <w:rFonts w:ascii="Times New Roman" w:hAnsi="Times New Roman"/>
          <w:color w:val="000000"/>
          <w:sz w:val="22"/>
        </w:rPr>
        <w:t>Collis Featherstone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(1990-09-28)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