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1991-10-10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deeply grieved Sudde N pASSiNg STAlwArT mAidServANT  bAhá’u’lláh mem - ber i NTerNAT ioNAl TeAchi Ng ce NTer m AgdAleNe m. c ArNey. her well Nigh 116.1 116.2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117 .1 m eS Sa g e S f ro m  Th e  u n i v e r Sa l  h o u Se  o f  j u S Ti c e 20Three dec AdeS uNbroke N Service c AuSe god exer Ted imme NSe iNflue Nce TeAchi Ng work SouTher N regio N uNiTed STAT eS, iNvolved ThirTeeN yeArS member Ship NAT ioNAl Spiri TuAl ASSembly ThAT cou NTry u NTil her Appoi NT- meNT iN 1983 To iNTerNAT ioNAl TeAchi Ng ce NTer. i Ndomi TAble f AiTh, u N- Swervi Ng devo TioN cove NANT , Selfle SS Spiri T, ope N cANdor, wholehe ArTed commi TmeNT educ ATioN childre N ANd you Th Are AmoNg qu AliTieS ThAT will ever be ASSoci ATed wi Th golde N memorie S her highly AcTive life. Ar- deNTly pr AyiNg holy Thre Shold progre SS her STerli Ng Soul Throughou T divi Ne world 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AdviSe hold memoriAl ServiceS her hoNor All houSeS worShip ANd iN bAhá’í commuNiTieS ThroughouT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118 The Need for Prepublication Review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(1991-10-10)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