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1992-03-15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number of questions have been asked concerning the exact times 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certain bahá’í holy days should, if possible, be observed in view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different times of sunset in various localities and also the use by some countries of such devices as daylight saving time. Since this matter will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particular importance to the friends during the holy year, the universal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 of j ustice has asked us to share the following advice with you.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the guardian indicated, the commemoration of the Ascension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 should be held, if feasible, at 3 a.m. on 29 may, and that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Ascension of ‘Abdu’l-b ahá at 1 a.m. on 28 November. These times should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measured according to standard time in each area. if daylight saving time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being used in the country, the commemorations should continue to be observed according to standard time.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will be noted that, in accordance with this schedule, the observances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held on each holy day succeed one another for an entire twenty-four hours,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the earth turns on its axis.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Passing of the Hand of the Cause of God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William Sears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(1992-03-15)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