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1993-06-27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integral to the success and development of the cause of god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continual deployment of pioneers and traveling teachers throughout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world. during the course of the Six year plan more than 4,000 bahá’ís left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homes to serve as either short-term or long-term pioneers in other lands. This is an indication of the increased mobility that the modern world provides, and of the believers’ eagerness to advance the cause wherever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 is greatest. it suggests that new methods must be adopted to make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best use of this massive flow of b ahá’ís.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have therefore decided, in consultation with the international Teach-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center, to adopt a new pattern for the pioneer call for the Three year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essence of this method is that friends may arise from anywhere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 to pioneer to any other part of the world. There are very few places where long-term and short-term pioneers and traveling teachers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needed. but the needs vary in nature, intensity and urgency. To help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each volunteer to choose his or her goal, a list of four categories has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prepared to indicate the particular needs. These four categories comprise countries and territories where: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 there are now especially fertile opportunities for the rapid spread of the f aith that must be urgently met;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 the faith is established, but pioneers are needed to stimulate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of growth and to assist in the opening of new centers;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 the process of expansion and consolidation has a significant mo-mentum, but there is a need for pioneers who can undertake specific tasks, such as arousing the interest of prominent people, strengthen-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the communities in certain areas, or assisting with projects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and economic development;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 pioneers are greatly needed, but entry is difficult because of restric-tions on bahá’í activity, lack of security, or other circumstances.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conditions present a need for believers who will resourcefully seek out opportunities for pioneering.159.1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159.3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159.3a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159.3b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159.3c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159.3d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0The list is attached to this letter for the information of every bahá’í.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Additional detailed information about many of the countries is being sup-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plied to National Spiritual Assemblies and also to the continental boards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counselors and continental pioneer committees. both the list and detailed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information will be periodically updated as the outflow of pioneers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traveling teachers begins to meet current needs. Notification of areas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especially urgent concern will also be supplied from time to time.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many National Assemblies have offered, among their international col-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laboration goals, to raise up a given number of pioneers and traveling teach-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ers during the Three year plan. but, as indicated above, even from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countries which have specified no such goal, the friends should feel free to offer their services.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Any bahá’í who has the urge to serve as a traveling teacher, or as a pioneer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a short or long term, should immediately contact his (or her) National Spiritual Assembly or appropriate national committee to obtain advice and additional information. he can also consult a counselor or Auxiliary board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member, and write to a continental pioneer committee. Through prayer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consultation, and after considering his own particular experience, in-clinations and possibilities, he can choose his goal area and, confidently relying on the confirming power of bahá’u’lláh, set out to serve the 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lord in distant lands.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are still vast areas of the world where no bahá’ís have set foot.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are millions desperately thirsting for this water of life. There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countries where believers are laboring day and night to foster the growth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tree of the cause, and are in urgent need of reinforcements. it is 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fervent prayer at the Sacred Threshold that stalwart, self-sacrificing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arise and that a wave of pioneers and traveling teachers will surge forth to raise the banner of the cause and reinforce the cohorts of god in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159.5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159.6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159.7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1160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Securing Building Contractors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Mount Carmel Projects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(1993-06-27)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