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1994-04-07</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w:t>
      </w:r>
    </w:p>
    <w:p>
      <w:pPr>
        <w:spacing w:before="0" w:after="160" w:line="276" w:lineRule="auto"/>
        <w:jc w:val="both"/>
      </w:pPr>
      <w:r>
        <w:rPr>
          <w:rFonts w:ascii="Times New Roman" w:hAnsi="Times New Roman"/>
          <w:color w:val="000000"/>
          <w:sz w:val="22"/>
        </w:rPr>
        <w:t>After more than four years of highly valued service on the continental</w:t>
      </w:r>
    </w:p>
    <w:p>
      <w:pPr>
        <w:spacing w:before="0" w:after="160" w:line="276" w:lineRule="auto"/>
        <w:jc w:val="both"/>
      </w:pPr>
      <w:r>
        <w:rPr>
          <w:rFonts w:ascii="Times New Roman" w:hAnsi="Times New Roman"/>
          <w:color w:val="000000"/>
          <w:sz w:val="22"/>
        </w:rPr>
        <w:t>board of counselors in Africa, mr. gilbert robert has resigned for compel-</w:t>
      </w:r>
    </w:p>
    <w:p>
      <w:pPr>
        <w:spacing w:before="0" w:after="160" w:line="276" w:lineRule="auto"/>
        <w:jc w:val="both"/>
      </w:pPr>
      <w:r>
        <w:rPr>
          <w:rFonts w:ascii="Times New Roman" w:hAnsi="Times New Roman"/>
          <w:color w:val="000000"/>
          <w:sz w:val="22"/>
        </w:rPr>
        <w:t>ling health reasons. we are confident that he will continue to serve the cause</w:t>
      </w:r>
    </w:p>
    <w:p>
      <w:pPr>
        <w:spacing w:before="0" w:after="160" w:line="276" w:lineRule="auto"/>
        <w:jc w:val="both"/>
      </w:pPr>
      <w:r>
        <w:rPr>
          <w:rFonts w:ascii="Times New Roman" w:hAnsi="Times New Roman"/>
          <w:color w:val="000000"/>
          <w:sz w:val="22"/>
        </w:rPr>
        <w:t>with great devotion in other ways, and assure him of our loving prayers.</w:t>
      </w:r>
    </w:p>
    <w:p>
      <w:pPr>
        <w:spacing w:before="0" w:after="160" w:line="276" w:lineRule="auto"/>
        <w:jc w:val="both"/>
      </w:pPr>
      <w:r>
        <w:rPr>
          <w:rFonts w:ascii="Times New Roman" w:hAnsi="Times New Roman"/>
          <w:color w:val="000000"/>
          <w:sz w:val="22"/>
        </w:rPr>
        <w:t>To fill the vacancy caused by mr. robert’s resignation, we announce the</w:t>
      </w:r>
    </w:p>
    <w:p>
      <w:pPr>
        <w:spacing w:before="0" w:after="160" w:line="276" w:lineRule="auto"/>
        <w:jc w:val="both"/>
      </w:pPr>
      <w:r>
        <w:rPr>
          <w:rFonts w:ascii="Times New Roman" w:hAnsi="Times New Roman"/>
          <w:color w:val="000000"/>
          <w:sz w:val="22"/>
        </w:rPr>
        <w:t>appointment of mr. eddy lutchmaya of quatre-bornes, mauritius, to the</w:t>
      </w:r>
    </w:p>
    <w:p>
      <w:pPr>
        <w:spacing w:before="0" w:after="160" w:line="276" w:lineRule="auto"/>
        <w:jc w:val="both"/>
      </w:pPr>
      <w:r>
        <w:rPr>
          <w:rFonts w:ascii="Times New Roman" w:hAnsi="Times New Roman"/>
          <w:color w:val="000000"/>
          <w:sz w:val="22"/>
        </w:rPr>
        <w:t>membership of the continental board of counselors in Africa for the re-</w:t>
      </w:r>
    </w:p>
    <w:p>
      <w:pPr>
        <w:spacing w:before="0" w:after="160" w:line="276" w:lineRule="auto"/>
        <w:jc w:val="both"/>
      </w:pPr>
      <w:r>
        <w:rPr>
          <w:rFonts w:ascii="Times New Roman" w:hAnsi="Times New Roman"/>
          <w:color w:val="000000"/>
          <w:sz w:val="22"/>
        </w:rPr>
        <w:t>mainder of the current term.</w:t>
      </w:r>
    </w:p>
    <w:p>
      <w:pPr>
        <w:spacing w:before="0" w:after="160" w:line="276" w:lineRule="auto"/>
        <w:jc w:val="both"/>
      </w:pPr>
      <w:r>
        <w:rPr>
          <w:rFonts w:ascii="Times New Roman" w:hAnsi="Times New Roman"/>
          <w:color w:val="000000"/>
          <w:sz w:val="22"/>
        </w:rPr>
        <w:t>with loving b ahá’í greetings,</w:t>
      </w:r>
    </w:p>
    <w:p>
      <w:pPr>
        <w:spacing w:before="0" w:after="160" w:line="276" w:lineRule="auto"/>
        <w:jc w:val="both"/>
      </w:pPr>
      <w:r>
        <w:rPr>
          <w:rFonts w:ascii="Times New Roman" w:hAnsi="Times New Roman"/>
          <w:color w:val="000000"/>
          <w:sz w:val="22"/>
        </w:rPr>
        <w:t>181</w:t>
      </w:r>
    </w:p>
    <w:p>
      <w:pPr>
        <w:spacing w:before="0" w:after="160" w:line="276" w:lineRule="auto"/>
        <w:jc w:val="both"/>
      </w:pPr>
      <w:r>
        <w:rPr>
          <w:rFonts w:ascii="Times New Roman" w:hAnsi="Times New Roman"/>
          <w:color w:val="000000"/>
          <w:sz w:val="22"/>
        </w:rPr>
        <w:t>Riḍván Message 1994</w:t>
      </w:r>
    </w:p>
    <w:p>
      <w:pPr>
        <w:spacing w:before="0" w:after="160" w:line="276" w:lineRule="auto"/>
        <w:jc w:val="both"/>
      </w:pPr>
      <w:r>
        <w:rPr>
          <w:rFonts w:ascii="Times New Roman" w:hAnsi="Times New Roman"/>
          <w:color w:val="000000"/>
          <w:sz w:val="22"/>
        </w:rPr>
        <w:t>Ridván 151</w:t>
      </w:r>
    </w:p>
    <w:p>
      <w:pPr>
        <w:spacing w:before="0" w:after="160" w:line="276" w:lineRule="auto"/>
        <w:jc w:val="both"/>
      </w:pPr>
      <w:r>
        <w:rPr>
          <w:rFonts w:ascii="Times New Roman" w:hAnsi="Times New Roman"/>
          <w:color w:val="000000"/>
          <w:sz w:val="22"/>
        </w:rPr>
        <w:t>To the b ahá’ís of the w orld</w:t>
      </w:r>
    </w:p>
    <w:p>
      <w:pPr>
        <w:spacing w:before="0" w:after="160" w:line="276" w:lineRule="auto"/>
        <w:jc w:val="both"/>
      </w:pPr>
      <w:r>
        <w:rPr>
          <w:rFonts w:ascii="Times New Roman" w:hAnsi="Times New Roman"/>
          <w:color w:val="000000"/>
          <w:sz w:val="22"/>
        </w:rPr>
        <w:t>dearly loved f riends,</w:t>
      </w:r>
    </w:p>
    <w:p>
      <w:pPr>
        <w:spacing w:before="0" w:after="160" w:line="276" w:lineRule="auto"/>
        <w:jc w:val="both"/>
      </w:pPr>
      <w:r>
        <w:rPr>
          <w:rFonts w:ascii="Times New Roman" w:hAnsi="Times New Roman"/>
          <w:color w:val="000000"/>
          <w:sz w:val="22"/>
        </w:rPr>
        <w:t>one year of the Three year plan is now behind us, a year in which the</w:t>
      </w:r>
    </w:p>
    <w:p>
      <w:pPr>
        <w:spacing w:before="0" w:after="160" w:line="276" w:lineRule="auto"/>
        <w:jc w:val="both"/>
      </w:pPr>
      <w:r>
        <w:rPr>
          <w:rFonts w:ascii="Times New Roman" w:hAnsi="Times New Roman"/>
          <w:color w:val="000000"/>
          <w:sz w:val="22"/>
        </w:rPr>
        <w:t>turmoil of the world engendered in hearts and minds both hope and fear, both optimism and despair, both admiration of people’s courage and shame at the cruelty to which mankind can sink. Amidst these trials, the follow-</w:t>
      </w:r>
    </w:p>
    <w:p>
      <w:pPr>
        <w:spacing w:before="0" w:after="160" w:line="276" w:lineRule="auto"/>
        <w:jc w:val="both"/>
      </w:pPr>
      <w:r>
        <w:rPr>
          <w:rFonts w:ascii="Times New Roman" w:hAnsi="Times New Roman"/>
          <w:color w:val="000000"/>
          <w:sz w:val="22"/>
        </w:rPr>
        <w:t>ers of bahá’u’lláh press forward, clear-visioned and confident, raising the</w:t>
      </w:r>
    </w:p>
    <w:p>
      <w:pPr>
        <w:spacing w:before="0" w:after="160" w:line="276" w:lineRule="auto"/>
        <w:jc w:val="both"/>
      </w:pPr>
      <w:r>
        <w:rPr>
          <w:rFonts w:ascii="Times New Roman" w:hAnsi="Times New Roman"/>
          <w:color w:val="000000"/>
          <w:sz w:val="22"/>
        </w:rPr>
        <w:t>structure of god’s kingdom, suffusing society with a new spirit, and dem-</w:t>
      </w:r>
    </w:p>
    <w:p>
      <w:pPr>
        <w:spacing w:before="0" w:after="160" w:line="276" w:lineRule="auto"/>
        <w:jc w:val="both"/>
      </w:pPr>
      <w:r>
        <w:rPr>
          <w:rFonts w:ascii="Times New Roman" w:hAnsi="Times New Roman"/>
          <w:color w:val="000000"/>
          <w:sz w:val="22"/>
        </w:rPr>
        <w:t>onstrating to all people the revitalizing effect of the divine Teachings.</w:t>
      </w:r>
    </w:p>
    <w:p>
      <w:pPr>
        <w:spacing w:before="0" w:after="160" w:line="276" w:lineRule="auto"/>
        <w:jc w:val="both"/>
      </w:pPr>
      <w:r>
        <w:rPr>
          <w:rFonts w:ascii="Times New Roman" w:hAnsi="Times New Roman"/>
          <w:color w:val="000000"/>
          <w:sz w:val="22"/>
        </w:rPr>
        <w:t>At the world center, the 23rd of may saw the opening of a new five-</w:t>
      </w:r>
    </w:p>
    <w:p>
      <w:pPr>
        <w:spacing w:before="0" w:after="160" w:line="276" w:lineRule="auto"/>
        <w:jc w:val="both"/>
      </w:pPr>
      <w:r>
        <w:rPr>
          <w:rFonts w:ascii="Times New Roman" w:hAnsi="Times New Roman"/>
          <w:color w:val="000000"/>
          <w:sz w:val="22"/>
        </w:rPr>
        <w:t>year term of the membership of the international Teaching center. in our</w:t>
      </w:r>
    </w:p>
    <w:p>
      <w:pPr>
        <w:spacing w:before="0" w:after="160" w:line="276" w:lineRule="auto"/>
        <w:jc w:val="both"/>
      </w:pPr>
      <w:r>
        <w:rPr>
          <w:rFonts w:ascii="Times New Roman" w:hAnsi="Times New Roman"/>
          <w:color w:val="000000"/>
          <w:sz w:val="22"/>
        </w:rPr>
        <w:t>first joint meeting we applauded the many initiatives which it had pursued</w:t>
      </w:r>
    </w:p>
    <w:p>
      <w:pPr>
        <w:spacing w:before="0" w:after="160" w:line="276" w:lineRule="auto"/>
        <w:jc w:val="both"/>
      </w:pPr>
      <w:r>
        <w:rPr>
          <w:rFonts w:ascii="Times New Roman" w:hAnsi="Times New Roman"/>
          <w:color w:val="000000"/>
          <w:sz w:val="22"/>
        </w:rPr>
        <w:t>during the previous term and urged their further development. prominent</w:t>
      </w:r>
    </w:p>
    <w:p>
      <w:pPr>
        <w:spacing w:before="0" w:after="160" w:line="276" w:lineRule="auto"/>
        <w:jc w:val="both"/>
      </w:pPr>
      <w:r>
        <w:rPr>
          <w:rFonts w:ascii="Times New Roman" w:hAnsi="Times New Roman"/>
          <w:color w:val="000000"/>
          <w:sz w:val="22"/>
        </w:rPr>
        <w:t>among these initiatives was the guidance given to the continental counsel-</w:t>
      </w:r>
    </w:p>
    <w:p>
      <w:pPr>
        <w:spacing w:before="0" w:after="160" w:line="276" w:lineRule="auto"/>
        <w:jc w:val="both"/>
      </w:pPr>
      <w:r>
        <w:rPr>
          <w:rFonts w:ascii="Times New Roman" w:hAnsi="Times New Roman"/>
          <w:color w:val="000000"/>
          <w:sz w:val="22"/>
        </w:rPr>
        <w:t>ors to promote consultation at local and national levels, among institutions 180.1</w:t>
      </w:r>
    </w:p>
    <w:p>
      <w:pPr>
        <w:spacing w:before="280" w:after="120"/>
        <w:jc w:val="left"/>
      </w:pPr>
      <w:r>
        <w:rPr>
          <w:rFonts w:ascii="Times New Roman" w:hAnsi="Times New Roman"/>
          <w:b/>
          <w:color w:val="000000"/>
          <w:sz w:val="22"/>
        </w:rPr>
        <w:t>180.2</w:t>
      </w:r>
    </w:p>
    <w:p>
      <w:pPr>
        <w:spacing w:before="280" w:after="120"/>
        <w:jc w:val="left"/>
      </w:pPr>
      <w:r>
        <w:rPr>
          <w:rFonts w:ascii="Times New Roman" w:hAnsi="Times New Roman"/>
          <w:b/>
          <w:color w:val="000000"/>
          <w:sz w:val="22"/>
        </w:rPr>
        <w:t>181.1</w:t>
      </w:r>
    </w:p>
    <w:p>
      <w:pPr>
        <w:spacing w:before="280" w:after="120"/>
        <w:jc w:val="left"/>
      </w:pPr>
      <w:r>
        <w:rPr>
          <w:rFonts w:ascii="Times New Roman" w:hAnsi="Times New Roman"/>
          <w:b/>
          <w:color w:val="000000"/>
          <w:sz w:val="22"/>
        </w:rPr>
        <w:t>181.2</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79and believers, leading to the initiation and sustaining of processes of growth</w:t>
      </w:r>
    </w:p>
    <w:p>
      <w:pPr>
        <w:spacing w:before="0" w:after="160" w:line="276" w:lineRule="auto"/>
        <w:jc w:val="both"/>
      </w:pPr>
      <w:r>
        <w:rPr>
          <w:rFonts w:ascii="Times New Roman" w:hAnsi="Times New Roman"/>
          <w:color w:val="000000"/>
          <w:sz w:val="22"/>
        </w:rPr>
        <w:t>in the bahá’í community. Another was the progressive clarifying of various</w:t>
      </w:r>
    </w:p>
    <w:p>
      <w:pPr>
        <w:spacing w:before="0" w:after="160" w:line="276" w:lineRule="auto"/>
        <w:jc w:val="both"/>
      </w:pPr>
      <w:r>
        <w:rPr>
          <w:rFonts w:ascii="Times New Roman" w:hAnsi="Times New Roman"/>
          <w:color w:val="000000"/>
          <w:sz w:val="22"/>
        </w:rPr>
        <w:t>approaches to the teaching work. As the year has proceeded, these actions have intensified the impetus being given to the development of the faith</w:t>
      </w:r>
    </w:p>
    <w:p>
      <w:pPr>
        <w:spacing w:before="0" w:after="160" w:line="276" w:lineRule="auto"/>
        <w:jc w:val="both"/>
      </w:pPr>
      <w:r>
        <w:rPr>
          <w:rFonts w:ascii="Times New Roman" w:hAnsi="Times New Roman"/>
          <w:color w:val="000000"/>
          <w:sz w:val="22"/>
        </w:rPr>
        <w:t>and its institutions by the counselors, the Auxiliary board members and</w:t>
      </w:r>
    </w:p>
    <w:p>
      <w:pPr>
        <w:spacing w:before="0" w:after="160" w:line="276" w:lineRule="auto"/>
        <w:jc w:val="both"/>
      </w:pPr>
      <w:r>
        <w:rPr>
          <w:rFonts w:ascii="Times New Roman" w:hAnsi="Times New Roman"/>
          <w:color w:val="000000"/>
          <w:sz w:val="22"/>
        </w:rPr>
        <w:t>their assistants, reinforcing the insight and encouragement that they give to</w:t>
      </w:r>
    </w:p>
    <w:p>
      <w:pPr>
        <w:spacing w:before="0" w:after="160" w:line="276" w:lineRule="auto"/>
        <w:jc w:val="both"/>
      </w:pPr>
      <w:r>
        <w:rPr>
          <w:rFonts w:ascii="Times New Roman" w:hAnsi="Times New Roman"/>
          <w:color w:val="000000"/>
          <w:sz w:val="22"/>
        </w:rPr>
        <w:t>the National and local Spiritual Assemblies and the individual believers.</w:t>
      </w:r>
    </w:p>
    <w:p>
      <w:pPr>
        <w:spacing w:before="0" w:after="160" w:line="276" w:lineRule="auto"/>
        <w:jc w:val="both"/>
      </w:pPr>
      <w:r>
        <w:rPr>
          <w:rFonts w:ascii="Times New Roman" w:hAnsi="Times New Roman"/>
          <w:color w:val="000000"/>
          <w:sz w:val="22"/>
        </w:rPr>
        <w:t>The growing reputation of the faith in the eyes of the world, and the at-</w:t>
      </w:r>
    </w:p>
    <w:p>
      <w:pPr>
        <w:spacing w:before="0" w:after="160" w:line="276" w:lineRule="auto"/>
        <w:jc w:val="both"/>
      </w:pPr>
      <w:r>
        <w:rPr>
          <w:rFonts w:ascii="Times New Roman" w:hAnsi="Times New Roman"/>
          <w:color w:val="000000"/>
          <w:sz w:val="22"/>
        </w:rPr>
        <w:t>tention that this is drawing to the world center, underscore the importance</w:t>
      </w:r>
    </w:p>
    <w:p>
      <w:pPr>
        <w:spacing w:before="0" w:after="160" w:line="276" w:lineRule="auto"/>
        <w:jc w:val="both"/>
      </w:pPr>
      <w:r>
        <w:rPr>
          <w:rFonts w:ascii="Times New Roman" w:hAnsi="Times New Roman"/>
          <w:color w:val="000000"/>
          <w:sz w:val="22"/>
        </w:rPr>
        <w:t>of completing the Terraces of the Shrine of the báb and the buildings for</w:t>
      </w:r>
    </w:p>
    <w:p>
      <w:pPr>
        <w:spacing w:before="0" w:after="160" w:line="276" w:lineRule="auto"/>
        <w:jc w:val="both"/>
      </w:pPr>
      <w:r>
        <w:rPr>
          <w:rFonts w:ascii="Times New Roman" w:hAnsi="Times New Roman"/>
          <w:color w:val="000000"/>
          <w:sz w:val="22"/>
        </w:rPr>
        <w:t>the world Administrative center of the cause of bahá’u’lláh. Since the is-</w:t>
      </w:r>
    </w:p>
    <w:p>
      <w:pPr>
        <w:spacing w:before="0" w:after="160" w:line="276" w:lineRule="auto"/>
        <w:jc w:val="both"/>
      </w:pPr>
      <w:r>
        <w:rPr>
          <w:rFonts w:ascii="Times New Roman" w:hAnsi="Times New Roman"/>
          <w:color w:val="000000"/>
          <w:sz w:val="22"/>
        </w:rPr>
        <w:t>suing of the special appeal to the bahá’í world to raise seventy-four million</w:t>
      </w:r>
    </w:p>
    <w:p>
      <w:pPr>
        <w:spacing w:before="0" w:after="160" w:line="276" w:lineRule="auto"/>
        <w:jc w:val="both"/>
      </w:pPr>
      <w:r>
        <w:rPr>
          <w:rFonts w:ascii="Times New Roman" w:hAnsi="Times New Roman"/>
          <w:color w:val="000000"/>
          <w:sz w:val="22"/>
        </w:rPr>
        <w:t>dollars for this project during the course of the Three year plan, the response</w:t>
      </w:r>
    </w:p>
    <w:p>
      <w:pPr>
        <w:spacing w:before="0" w:after="160" w:line="276" w:lineRule="auto"/>
        <w:jc w:val="both"/>
      </w:pPr>
      <w:r>
        <w:rPr>
          <w:rFonts w:ascii="Times New Roman" w:hAnsi="Times New Roman"/>
          <w:color w:val="000000"/>
          <w:sz w:val="22"/>
        </w:rPr>
        <w:t>has been heartwarming, and it is our ardent hope that the continuation of</w:t>
      </w:r>
    </w:p>
    <w:p>
      <w:pPr>
        <w:spacing w:before="0" w:after="160" w:line="276" w:lineRule="auto"/>
        <w:jc w:val="both"/>
      </w:pPr>
      <w:r>
        <w:rPr>
          <w:rFonts w:ascii="Times New Roman" w:hAnsi="Times New Roman"/>
          <w:color w:val="000000"/>
          <w:sz w:val="22"/>
        </w:rPr>
        <w:t>this spirit of sacrifice will result in the speedy achievement of this goal and will ensure the uninterrupted progress of the work, drawing to god’s holy</w:t>
      </w:r>
    </w:p>
    <w:p>
      <w:pPr>
        <w:spacing w:before="0" w:after="160" w:line="276" w:lineRule="auto"/>
        <w:jc w:val="both"/>
      </w:pPr>
      <w:r>
        <w:rPr>
          <w:rFonts w:ascii="Times New Roman" w:hAnsi="Times New Roman"/>
          <w:color w:val="000000"/>
          <w:sz w:val="22"/>
        </w:rPr>
        <w:t>mountain the admiring gaze of visitors and residents alike.</w:t>
      </w:r>
    </w:p>
    <w:p>
      <w:pPr>
        <w:spacing w:before="0" w:after="160" w:line="276" w:lineRule="auto"/>
        <w:jc w:val="both"/>
      </w:pPr>
      <w:r>
        <w:rPr>
          <w:rFonts w:ascii="Times New Roman" w:hAnsi="Times New Roman"/>
          <w:color w:val="000000"/>
          <w:sz w:val="22"/>
        </w:rPr>
        <w:t>Study of the kitáb-i-Aqdas is illuminating the lives of the rank and file</w:t>
      </w:r>
    </w:p>
    <w:p>
      <w:pPr>
        <w:spacing w:before="0" w:after="160" w:line="276" w:lineRule="auto"/>
        <w:jc w:val="both"/>
      </w:pPr>
      <w:r>
        <w:rPr>
          <w:rFonts w:ascii="Times New Roman" w:hAnsi="Times New Roman"/>
          <w:color w:val="000000"/>
          <w:sz w:val="22"/>
        </w:rPr>
        <w:t>of the believers. Awareness of the importance of upholding the principles of the faith and obeying its laws is rising. universal application of the law of</w:t>
      </w:r>
    </w:p>
    <w:p>
      <w:pPr>
        <w:spacing w:before="0" w:after="160" w:line="276" w:lineRule="auto"/>
        <w:jc w:val="both"/>
      </w:pPr>
      <w:r>
        <w:rPr>
          <w:rFonts w:ascii="Times New Roman" w:hAnsi="Times New Roman"/>
          <w:color w:val="000000"/>
          <w:sz w:val="22"/>
        </w:rPr>
        <w:t>þuqúqu’lláh has aroused an enthusiastic response. The friends’ conscious-</w:t>
      </w:r>
    </w:p>
    <w:p>
      <w:pPr>
        <w:spacing w:before="0" w:after="160" w:line="276" w:lineRule="auto"/>
        <w:jc w:val="both"/>
      </w:pPr>
      <w:r>
        <w:rPr>
          <w:rFonts w:ascii="Times New Roman" w:hAnsi="Times New Roman"/>
          <w:color w:val="000000"/>
          <w:sz w:val="22"/>
        </w:rPr>
        <w:t>ness of their individual obligation to teach the faith is growing. As they</w:t>
      </w:r>
    </w:p>
    <w:p>
      <w:pPr>
        <w:spacing w:before="0" w:after="160" w:line="276" w:lineRule="auto"/>
        <w:jc w:val="both"/>
      </w:pPr>
      <w:r>
        <w:rPr>
          <w:rFonts w:ascii="Times New Roman" w:hAnsi="Times New Roman"/>
          <w:color w:val="000000"/>
          <w:sz w:val="22"/>
        </w:rPr>
        <w:t>discharge their spiritual responsibilities and learn greater dependence on the</w:t>
      </w:r>
    </w:p>
    <w:p>
      <w:pPr>
        <w:spacing w:before="0" w:after="160" w:line="276" w:lineRule="auto"/>
        <w:jc w:val="both"/>
      </w:pPr>
      <w:r>
        <w:rPr>
          <w:rFonts w:ascii="Times New Roman" w:hAnsi="Times New Roman"/>
          <w:color w:val="000000"/>
          <w:sz w:val="22"/>
        </w:rPr>
        <w:t>confirmations of bahá’u’lláh, they find that their faith gains new vitality,</w:t>
      </w:r>
    </w:p>
    <w:p>
      <w:pPr>
        <w:spacing w:before="0" w:after="160" w:line="276" w:lineRule="auto"/>
        <w:jc w:val="both"/>
      </w:pPr>
      <w:r>
        <w:rPr>
          <w:rFonts w:ascii="Times New Roman" w:hAnsi="Times New Roman"/>
          <w:color w:val="000000"/>
          <w:sz w:val="22"/>
        </w:rPr>
        <w:t>and their hearts fresh confidence. These are all areas where the action of the individual need not wait for either urging or help. Alone, and aided solely by the power of the Almighty, each believer is challenged to develop these spiritual strengths which will contribute beyond measure to the evolution</w:t>
      </w:r>
    </w:p>
    <w:p>
      <w:pPr>
        <w:spacing w:before="0" w:after="160" w:line="276" w:lineRule="auto"/>
        <w:jc w:val="both"/>
      </w:pPr>
      <w:r>
        <w:rPr>
          <w:rFonts w:ascii="Times New Roman" w:hAnsi="Times New Roman"/>
          <w:color w:val="000000"/>
          <w:sz w:val="22"/>
        </w:rPr>
        <w:t>of the community.</w:t>
      </w:r>
    </w:p>
    <w:p>
      <w:pPr>
        <w:spacing w:before="0" w:after="160" w:line="276" w:lineRule="auto"/>
        <w:jc w:val="both"/>
      </w:pPr>
      <w:r>
        <w:rPr>
          <w:rFonts w:ascii="Times New Roman" w:hAnsi="Times New Roman"/>
          <w:color w:val="000000"/>
          <w:sz w:val="22"/>
        </w:rPr>
        <w:t>The human resources of the cause are being augmented in two ways.</w:t>
      </w:r>
    </w:p>
    <w:p>
      <w:pPr>
        <w:spacing w:before="0" w:after="160" w:line="276" w:lineRule="auto"/>
        <w:jc w:val="both"/>
      </w:pPr>
      <w:r>
        <w:rPr>
          <w:rFonts w:ascii="Times New Roman" w:hAnsi="Times New Roman"/>
          <w:color w:val="000000"/>
          <w:sz w:val="22"/>
        </w:rPr>
        <w:t>people of capacity are being moved to embrace the faith, reinforcing the</w:t>
      </w:r>
    </w:p>
    <w:p>
      <w:pPr>
        <w:spacing w:before="0" w:after="160" w:line="276" w:lineRule="auto"/>
        <w:jc w:val="both"/>
      </w:pPr>
      <w:r>
        <w:rPr>
          <w:rFonts w:ascii="Times New Roman" w:hAnsi="Times New Roman"/>
          <w:color w:val="000000"/>
          <w:sz w:val="22"/>
        </w:rPr>
        <w:t>ranks of those who are already serving. The latter, for their part, have been enriching their experience and acquiring greater capabilities through</w:t>
      </w:r>
    </w:p>
    <w:p>
      <w:pPr>
        <w:spacing w:before="0" w:after="160" w:line="276" w:lineRule="auto"/>
        <w:jc w:val="both"/>
      </w:pPr>
      <w:r>
        <w:rPr>
          <w:rFonts w:ascii="Times New Roman" w:hAnsi="Times New Roman"/>
          <w:color w:val="000000"/>
          <w:sz w:val="22"/>
        </w:rPr>
        <w:t>a more profound study of the Teachings and through expressing them in action. recognizing the need for a more systematic deepening of their un-</w:t>
      </w:r>
    </w:p>
    <w:p>
      <w:pPr>
        <w:spacing w:before="0" w:after="160" w:line="276" w:lineRule="auto"/>
        <w:jc w:val="both"/>
      </w:pPr>
      <w:r>
        <w:rPr>
          <w:rFonts w:ascii="Times New Roman" w:hAnsi="Times New Roman"/>
          <w:color w:val="000000"/>
          <w:sz w:val="22"/>
        </w:rPr>
        <w:t>derstanding of the Teachings and their application to society, the friends have increased the use of workshops and institutes, with notable success. in the year ahead these two complementary processes—attracting people 181.3</w:t>
      </w:r>
    </w:p>
    <w:p>
      <w:pPr>
        <w:spacing w:before="280" w:after="120"/>
        <w:jc w:val="left"/>
      </w:pPr>
      <w:r>
        <w:rPr>
          <w:rFonts w:ascii="Times New Roman" w:hAnsi="Times New Roman"/>
          <w:b/>
          <w:color w:val="000000"/>
          <w:sz w:val="22"/>
        </w:rPr>
        <w:t>181.4</w:t>
      </w:r>
    </w:p>
    <w:p>
      <w:pPr>
        <w:spacing w:before="280" w:after="120"/>
        <w:jc w:val="left"/>
      </w:pPr>
      <w:r>
        <w:rPr>
          <w:rFonts w:ascii="Times New Roman" w:hAnsi="Times New Roman"/>
          <w:b/>
          <w:color w:val="000000"/>
          <w:sz w:val="22"/>
        </w:rPr>
        <w:t>181.5</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80of capacity and increasing our own abilities—must be further advanced,</w:t>
      </w:r>
    </w:p>
    <w:p>
      <w:pPr>
        <w:spacing w:before="0" w:after="160" w:line="276" w:lineRule="auto"/>
        <w:jc w:val="both"/>
      </w:pPr>
      <w:r>
        <w:rPr>
          <w:rFonts w:ascii="Times New Roman" w:hAnsi="Times New Roman"/>
          <w:color w:val="000000"/>
          <w:sz w:val="22"/>
        </w:rPr>
        <w:t>stimulating individual action and the harmonious development of a wide</w:t>
      </w:r>
    </w:p>
    <w:p>
      <w:pPr>
        <w:spacing w:before="0" w:after="160" w:line="276" w:lineRule="auto"/>
        <w:jc w:val="both"/>
      </w:pPr>
      <w:r>
        <w:rPr>
          <w:rFonts w:ascii="Times New Roman" w:hAnsi="Times New Roman"/>
          <w:color w:val="000000"/>
          <w:sz w:val="22"/>
        </w:rPr>
        <w:t>range of activities for the promotion of the f aith.</w:t>
      </w:r>
    </w:p>
    <w:p>
      <w:pPr>
        <w:spacing w:before="0" w:after="160" w:line="276" w:lineRule="auto"/>
        <w:jc w:val="both"/>
      </w:pPr>
      <w:r>
        <w:rPr>
          <w:rFonts w:ascii="Times New Roman" w:hAnsi="Times New Roman"/>
          <w:color w:val="000000"/>
          <w:sz w:val="22"/>
        </w:rPr>
        <w:t>As the potentialities of the individual believers unfold, so the local and</w:t>
      </w:r>
    </w:p>
    <w:p>
      <w:pPr>
        <w:spacing w:before="0" w:after="160" w:line="276" w:lineRule="auto"/>
        <w:jc w:val="both"/>
      </w:pPr>
      <w:r>
        <w:rPr>
          <w:rFonts w:ascii="Times New Roman" w:hAnsi="Times New Roman"/>
          <w:color w:val="000000"/>
          <w:sz w:val="22"/>
        </w:rPr>
        <w:t>national bahá’í institutions are gaining ability to foster the quality of the life</w:t>
      </w:r>
    </w:p>
    <w:p>
      <w:pPr>
        <w:spacing w:before="0" w:after="160" w:line="276" w:lineRule="auto"/>
        <w:jc w:val="both"/>
      </w:pPr>
      <w:r>
        <w:rPr>
          <w:rFonts w:ascii="Times New Roman" w:hAnsi="Times New Roman"/>
          <w:color w:val="000000"/>
          <w:sz w:val="22"/>
        </w:rPr>
        <w:t>of their communities and to conceive and implement imaginative programs. in many areas local Spiritual Assemblies have collaborated in teaching the</w:t>
      </w:r>
    </w:p>
    <w:p>
      <w:pPr>
        <w:spacing w:before="0" w:after="160" w:line="276" w:lineRule="auto"/>
        <w:jc w:val="both"/>
      </w:pPr>
      <w:r>
        <w:rPr>
          <w:rFonts w:ascii="Times New Roman" w:hAnsi="Times New Roman"/>
          <w:color w:val="000000"/>
          <w:sz w:val="22"/>
        </w:rPr>
        <w:t>faith in a region. National Assemblies, likewise, have been evolving innova-</w:t>
      </w:r>
    </w:p>
    <w:p>
      <w:pPr>
        <w:spacing w:before="0" w:after="160" w:line="276" w:lineRule="auto"/>
        <w:jc w:val="both"/>
      </w:pPr>
      <w:r>
        <w:rPr>
          <w:rFonts w:ascii="Times New Roman" w:hAnsi="Times New Roman"/>
          <w:color w:val="000000"/>
          <w:sz w:val="22"/>
        </w:rPr>
        <w:t>tive projects to seize the opportunities presented by developments outside</w:t>
      </w:r>
    </w:p>
    <w:p>
      <w:pPr>
        <w:spacing w:before="0" w:after="160" w:line="276" w:lineRule="auto"/>
        <w:jc w:val="both"/>
      </w:pPr>
      <w:r>
        <w:rPr>
          <w:rFonts w:ascii="Times New Roman" w:hAnsi="Times New Roman"/>
          <w:color w:val="000000"/>
          <w:sz w:val="22"/>
        </w:rPr>
        <w:t>the cause. Some examples of such activities, in very different fields, have</w:t>
      </w:r>
    </w:p>
    <w:p>
      <w:pPr>
        <w:spacing w:before="0" w:after="160" w:line="276" w:lineRule="auto"/>
        <w:jc w:val="both"/>
      </w:pPr>
      <w:r>
        <w:rPr>
          <w:rFonts w:ascii="Times New Roman" w:hAnsi="Times New Roman"/>
          <w:color w:val="000000"/>
          <w:sz w:val="22"/>
        </w:rPr>
        <w:t>been the open letter project in Albania; the response to the extraordinary</w:t>
      </w:r>
    </w:p>
    <w:p>
      <w:pPr>
        <w:spacing w:before="0" w:after="160" w:line="276" w:lineRule="auto"/>
        <w:jc w:val="both"/>
      </w:pPr>
      <w:r>
        <w:rPr>
          <w:rFonts w:ascii="Times New Roman" w:hAnsi="Times New Roman"/>
          <w:color w:val="000000"/>
          <w:sz w:val="22"/>
        </w:rPr>
        <w:t>receptivity of the authorities and the general population in the Sakha and buryat republics in Siberia; and the agreement signed between the National</w:t>
      </w:r>
    </w:p>
    <w:p>
      <w:pPr>
        <w:spacing w:before="0" w:after="160" w:line="276" w:lineRule="auto"/>
        <w:jc w:val="both"/>
      </w:pPr>
      <w:r>
        <w:rPr>
          <w:rFonts w:ascii="Times New Roman" w:hAnsi="Times New Roman"/>
          <w:color w:val="000000"/>
          <w:sz w:val="22"/>
        </w:rPr>
        <w:t>Spiritual Assembly of the marshall islands and the local government of</w:t>
      </w:r>
    </w:p>
    <w:p>
      <w:pPr>
        <w:spacing w:before="0" w:after="160" w:line="276" w:lineRule="auto"/>
        <w:jc w:val="both"/>
      </w:pPr>
      <w:r>
        <w:rPr>
          <w:rFonts w:ascii="Times New Roman" w:hAnsi="Times New Roman"/>
          <w:color w:val="000000"/>
          <w:sz w:val="22"/>
        </w:rPr>
        <w:t>majuro Atoll in response to the national authorities’ request that the bahá’ís</w:t>
      </w:r>
    </w:p>
    <w:p>
      <w:pPr>
        <w:spacing w:before="0" w:after="160" w:line="276" w:lineRule="auto"/>
        <w:jc w:val="both"/>
      </w:pPr>
      <w:r>
        <w:rPr>
          <w:rFonts w:ascii="Times New Roman" w:hAnsi="Times New Roman"/>
          <w:color w:val="000000"/>
          <w:sz w:val="22"/>
        </w:rPr>
        <w:t>assume responsibility for the operation of five state elementary schools.</w:t>
      </w:r>
    </w:p>
    <w:p>
      <w:pPr>
        <w:spacing w:before="0" w:after="160" w:line="276" w:lineRule="auto"/>
        <w:jc w:val="both"/>
      </w:pPr>
      <w:r>
        <w:rPr>
          <w:rFonts w:ascii="Times New Roman" w:hAnsi="Times New Roman"/>
          <w:color w:val="000000"/>
          <w:sz w:val="22"/>
        </w:rPr>
        <w:t>The evolution of local and national bahá’í institutions has made possible</w:t>
      </w:r>
    </w:p>
    <w:p>
      <w:pPr>
        <w:spacing w:before="0" w:after="160" w:line="276" w:lineRule="auto"/>
        <w:jc w:val="both"/>
      </w:pPr>
      <w:r>
        <w:rPr>
          <w:rFonts w:ascii="Times New Roman" w:hAnsi="Times New Roman"/>
          <w:color w:val="000000"/>
          <w:sz w:val="22"/>
        </w:rPr>
        <w:t>an increased measure of decentralization in the administration of the work. for this beneficial process to expand, however, the crucial prerequisite in</w:t>
      </w:r>
    </w:p>
    <w:p>
      <w:pPr>
        <w:spacing w:before="0" w:after="160" w:line="276" w:lineRule="auto"/>
        <w:jc w:val="both"/>
      </w:pPr>
      <w:r>
        <w:rPr>
          <w:rFonts w:ascii="Times New Roman" w:hAnsi="Times New Roman"/>
          <w:color w:val="000000"/>
          <w:sz w:val="22"/>
        </w:rPr>
        <w:t>most countries is the speedy improvement of the functioning of local Spiri-</w:t>
      </w:r>
    </w:p>
    <w:p>
      <w:pPr>
        <w:spacing w:before="0" w:after="160" w:line="276" w:lineRule="auto"/>
        <w:jc w:val="both"/>
      </w:pPr>
      <w:r>
        <w:rPr>
          <w:rFonts w:ascii="Times New Roman" w:hAnsi="Times New Roman"/>
          <w:color w:val="000000"/>
          <w:sz w:val="22"/>
        </w:rPr>
        <w:t>tual Assemblies. This calls for the close attention of every believer. These</w:t>
      </w:r>
    </w:p>
    <w:p>
      <w:pPr>
        <w:spacing w:before="0" w:after="160" w:line="276" w:lineRule="auto"/>
        <w:jc w:val="both"/>
      </w:pPr>
      <w:r>
        <w:rPr>
          <w:rFonts w:ascii="Times New Roman" w:hAnsi="Times New Roman"/>
          <w:color w:val="000000"/>
          <w:sz w:val="22"/>
        </w:rPr>
        <w:t>local bahá’í institutions, ordained in the kitáb-i-Aqdas itself, constitute a</w:t>
      </w:r>
    </w:p>
    <w:p>
      <w:pPr>
        <w:spacing w:before="0" w:after="160" w:line="276" w:lineRule="auto"/>
        <w:jc w:val="both"/>
      </w:pPr>
      <w:r>
        <w:rPr>
          <w:rFonts w:ascii="Times New Roman" w:hAnsi="Times New Roman"/>
          <w:color w:val="000000"/>
          <w:sz w:val="22"/>
        </w:rPr>
        <w:t>reservoir of strength and guidance which will amplify the effectiveness of</w:t>
      </w:r>
    </w:p>
    <w:p>
      <w:pPr>
        <w:spacing w:before="0" w:after="160" w:line="276" w:lineRule="auto"/>
        <w:jc w:val="both"/>
      </w:pPr>
      <w:r>
        <w:rPr>
          <w:rFonts w:ascii="Times New Roman" w:hAnsi="Times New Roman"/>
          <w:color w:val="000000"/>
          <w:sz w:val="22"/>
        </w:rPr>
        <w:t>the work of the cause as they mature.</w:t>
      </w:r>
    </w:p>
    <w:p>
      <w:pPr>
        <w:spacing w:before="0" w:after="160" w:line="276" w:lineRule="auto"/>
        <w:jc w:val="both"/>
      </w:pPr>
      <w:r>
        <w:rPr>
          <w:rFonts w:ascii="Times New Roman" w:hAnsi="Times New Roman"/>
          <w:color w:val="000000"/>
          <w:sz w:val="22"/>
        </w:rPr>
        <w:t>we live in the midst of populations which are in desperate need of the</w:t>
      </w:r>
    </w:p>
    <w:p>
      <w:pPr>
        <w:spacing w:before="0" w:after="160" w:line="276" w:lineRule="auto"/>
        <w:jc w:val="both"/>
      </w:pPr>
      <w:r>
        <w:rPr>
          <w:rFonts w:ascii="Times New Roman" w:hAnsi="Times New Roman"/>
          <w:color w:val="000000"/>
          <w:sz w:val="22"/>
        </w:rPr>
        <w:t>message of bahá’u’lláh. it is our duty to present it lucidly and convincingly</w:t>
      </w:r>
    </w:p>
    <w:p>
      <w:pPr>
        <w:spacing w:before="0" w:after="160" w:line="276" w:lineRule="auto"/>
        <w:jc w:val="both"/>
      </w:pPr>
      <w:r>
        <w:rPr>
          <w:rFonts w:ascii="Times New Roman" w:hAnsi="Times New Roman"/>
          <w:color w:val="000000"/>
          <w:sz w:val="22"/>
        </w:rPr>
        <w:t>to as many souls as possible. The darkness and suffering around us not only are the signs of a need, but also present us with an opportunity which we</w:t>
      </w:r>
    </w:p>
    <w:p>
      <w:pPr>
        <w:spacing w:before="0" w:after="160" w:line="276" w:lineRule="auto"/>
        <w:jc w:val="both"/>
      </w:pPr>
      <w:r>
        <w:rPr>
          <w:rFonts w:ascii="Times New Roman" w:hAnsi="Times New Roman"/>
          <w:color w:val="000000"/>
          <w:sz w:val="22"/>
        </w:rPr>
        <w:t>must not fail to use. conveying the message is merely the first step. we</w:t>
      </w:r>
    </w:p>
    <w:p>
      <w:pPr>
        <w:spacing w:before="0" w:after="160" w:line="276" w:lineRule="auto"/>
        <w:jc w:val="both"/>
      </w:pPr>
      <w:r>
        <w:rPr>
          <w:rFonts w:ascii="Times New Roman" w:hAnsi="Times New Roman"/>
          <w:color w:val="000000"/>
          <w:sz w:val="22"/>
        </w:rPr>
        <w:t>must then ensure that it is understood and applied, for, as we read in one</w:t>
      </w:r>
    </w:p>
    <w:p>
      <w:pPr>
        <w:spacing w:before="0" w:after="160" w:line="276" w:lineRule="auto"/>
        <w:jc w:val="both"/>
      </w:pPr>
      <w:r>
        <w:rPr>
          <w:rFonts w:ascii="Times New Roman" w:hAnsi="Times New Roman"/>
          <w:color w:val="000000"/>
          <w:sz w:val="22"/>
        </w:rPr>
        <w:t>of the letters written on behalf of the guardian: “u ntil the public sees</w:t>
      </w:r>
    </w:p>
    <w:p>
      <w:pPr>
        <w:spacing w:before="0" w:after="160" w:line="276" w:lineRule="auto"/>
        <w:jc w:val="both"/>
      </w:pPr>
      <w:r>
        <w:rPr>
          <w:rFonts w:ascii="Times New Roman" w:hAnsi="Times New Roman"/>
          <w:color w:val="000000"/>
          <w:sz w:val="22"/>
        </w:rPr>
        <w:t>in the bahá’í community a true pattern, in action, of something better</w:t>
      </w:r>
    </w:p>
    <w:p>
      <w:pPr>
        <w:spacing w:before="0" w:after="160" w:line="276" w:lineRule="auto"/>
        <w:jc w:val="both"/>
      </w:pPr>
      <w:r>
        <w:rPr>
          <w:rFonts w:ascii="Times New Roman" w:hAnsi="Times New Roman"/>
          <w:color w:val="000000"/>
          <w:sz w:val="22"/>
        </w:rPr>
        <w:t>than it already has, it will not respond to the faith in large numbers.”</w:t>
      </w:r>
    </w:p>
    <w:p>
      <w:pPr>
        <w:spacing w:before="0" w:after="160" w:line="276" w:lineRule="auto"/>
        <w:jc w:val="both"/>
      </w:pPr>
      <w:r>
        <w:rPr>
          <w:rFonts w:ascii="Times New Roman" w:hAnsi="Times New Roman"/>
          <w:color w:val="000000"/>
          <w:sz w:val="22"/>
        </w:rPr>
        <w:t>181-1</w:t>
      </w:r>
    </w:p>
    <w:p>
      <w:pPr>
        <w:spacing w:before="0" w:after="160" w:line="276" w:lineRule="auto"/>
        <w:jc w:val="both"/>
      </w:pPr>
      <w:r>
        <w:rPr>
          <w:rFonts w:ascii="Times New Roman" w:hAnsi="Times New Roman"/>
          <w:color w:val="000000"/>
          <w:sz w:val="22"/>
        </w:rPr>
        <w:t>when people embrace the cause, they should then, through the Teachings,</w:t>
      </w:r>
    </w:p>
    <w:p>
      <w:pPr>
        <w:spacing w:before="0" w:after="160" w:line="276" w:lineRule="auto"/>
        <w:jc w:val="both"/>
      </w:pPr>
      <w:r>
        <w:rPr>
          <w:rFonts w:ascii="Times New Roman" w:hAnsi="Times New Roman"/>
          <w:color w:val="000000"/>
          <w:sz w:val="22"/>
        </w:rPr>
        <w:t>develop their relationships with each other and with their fellow-citizens</w:t>
      </w:r>
    </w:p>
    <w:p>
      <w:pPr>
        <w:spacing w:before="0" w:after="160" w:line="276" w:lineRule="auto"/>
        <w:jc w:val="both"/>
      </w:pPr>
      <w:r>
        <w:rPr>
          <w:rFonts w:ascii="Times New Roman" w:hAnsi="Times New Roman"/>
          <w:color w:val="000000"/>
          <w:sz w:val="22"/>
        </w:rPr>
        <w:t>181-1. peb T, p. 3.181.6</w:t>
      </w:r>
    </w:p>
    <w:p>
      <w:pPr>
        <w:spacing w:before="280" w:after="120"/>
        <w:jc w:val="left"/>
      </w:pPr>
      <w:r>
        <w:rPr>
          <w:rFonts w:ascii="Times New Roman" w:hAnsi="Times New Roman"/>
          <w:b/>
          <w:color w:val="000000"/>
          <w:sz w:val="22"/>
        </w:rPr>
        <w:t>181.7</w:t>
      </w:r>
    </w:p>
    <w:p>
      <w:pPr>
        <w:spacing w:before="280" w:after="120"/>
        <w:jc w:val="left"/>
      </w:pPr>
      <w:r>
        <w:rPr>
          <w:rFonts w:ascii="Times New Roman" w:hAnsi="Times New Roman"/>
          <w:b/>
          <w:color w:val="000000"/>
          <w:sz w:val="22"/>
        </w:rPr>
        <w:t>181.8</w:t>
      </w:r>
    </w:p>
    <w:p>
      <w:pPr>
        <w:spacing w:before="0" w:after="160" w:line="276" w:lineRule="auto"/>
        <w:jc w:val="both"/>
      </w:pPr>
      <w:r>
        <w:rPr>
          <w:rFonts w:ascii="Times New Roman" w:hAnsi="Times New Roman"/>
          <w:color w:val="000000"/>
          <w:sz w:val="22"/>
        </w:rPr>
        <w:t>1993–1996  •  T h e  Th r e e  Ye a r  Pl a n</w:t>
      </w:r>
    </w:p>
    <w:p>
      <w:pPr>
        <w:spacing w:before="0" w:after="160" w:line="276" w:lineRule="auto"/>
        <w:jc w:val="both"/>
      </w:pPr>
      <w:r>
        <w:rPr>
          <w:rFonts w:ascii="Times New Roman" w:hAnsi="Times New Roman"/>
          <w:color w:val="000000"/>
          <w:sz w:val="22"/>
        </w:rPr>
        <w:t>81to gradually produce a truly bahá’í community, a light and haven for the</w:t>
      </w:r>
    </w:p>
    <w:p>
      <w:pPr>
        <w:spacing w:before="0" w:after="160" w:line="276" w:lineRule="auto"/>
        <w:jc w:val="both"/>
      </w:pPr>
      <w:r>
        <w:rPr>
          <w:rFonts w:ascii="Times New Roman" w:hAnsi="Times New Roman"/>
          <w:color w:val="000000"/>
          <w:sz w:val="22"/>
        </w:rPr>
        <w:t>bewildered.</w:t>
      </w:r>
    </w:p>
    <w:p>
      <w:pPr>
        <w:spacing w:before="0" w:after="160" w:line="276" w:lineRule="auto"/>
        <w:jc w:val="both"/>
      </w:pPr>
      <w:r>
        <w:rPr>
          <w:rFonts w:ascii="Times New Roman" w:hAnsi="Times New Roman"/>
          <w:color w:val="000000"/>
          <w:sz w:val="22"/>
        </w:rPr>
        <w:t>After the glorious events of the heroic Age of the faith, entry by troops</w:t>
      </w:r>
    </w:p>
    <w:p>
      <w:pPr>
        <w:spacing w:before="0" w:after="160" w:line="276" w:lineRule="auto"/>
        <w:jc w:val="both"/>
      </w:pPr>
      <w:r>
        <w:rPr>
          <w:rFonts w:ascii="Times New Roman" w:hAnsi="Times New Roman"/>
          <w:color w:val="000000"/>
          <w:sz w:val="22"/>
        </w:rPr>
        <w:t>of the peoples of the world into the cause of god first occurred in Africa</w:t>
      </w:r>
    </w:p>
    <w:p>
      <w:pPr>
        <w:spacing w:before="0" w:after="160" w:line="276" w:lineRule="auto"/>
        <w:jc w:val="both"/>
      </w:pPr>
      <w:r>
        <w:rPr>
          <w:rFonts w:ascii="Times New Roman" w:hAnsi="Times New Roman"/>
          <w:color w:val="000000"/>
          <w:sz w:val="22"/>
        </w:rPr>
        <w:t>during the ministry of Shoghi effendi, and then spread to other areas. grad-</w:t>
      </w:r>
    </w:p>
    <w:p>
      <w:pPr>
        <w:spacing w:before="0" w:after="160" w:line="276" w:lineRule="auto"/>
        <w:jc w:val="both"/>
      </w:pPr>
      <w:r>
        <w:rPr>
          <w:rFonts w:ascii="Times New Roman" w:hAnsi="Times New Roman"/>
          <w:color w:val="000000"/>
          <w:sz w:val="22"/>
        </w:rPr>
        <w:t>ually, the bahá’í communities of those regions are learning through experi-</w:t>
      </w:r>
    </w:p>
    <w:p>
      <w:pPr>
        <w:spacing w:before="0" w:after="160" w:line="276" w:lineRule="auto"/>
        <w:jc w:val="both"/>
      </w:pPr>
      <w:r>
        <w:rPr>
          <w:rFonts w:ascii="Times New Roman" w:hAnsi="Times New Roman"/>
          <w:color w:val="000000"/>
          <w:sz w:val="22"/>
        </w:rPr>
        <w:t>ence and are evolving methods and programs which aim to draw these large</w:t>
      </w:r>
    </w:p>
    <w:p>
      <w:pPr>
        <w:spacing w:before="0" w:after="160" w:line="276" w:lineRule="auto"/>
        <w:jc w:val="both"/>
      </w:pPr>
      <w:r>
        <w:rPr>
          <w:rFonts w:ascii="Times New Roman" w:hAnsi="Times New Roman"/>
          <w:color w:val="000000"/>
          <w:sz w:val="22"/>
        </w:rPr>
        <w:t>numbers of believers together in functioning communities and to establish strong bases for continuing growth. To assist them in their endeavors, to help the bahá’ís in other countries to initiate and maintain this process,</w:t>
      </w:r>
    </w:p>
    <w:p>
      <w:pPr>
        <w:spacing w:before="0" w:after="160" w:line="276" w:lineRule="auto"/>
        <w:jc w:val="both"/>
      </w:pPr>
      <w:r>
        <w:rPr>
          <w:rFonts w:ascii="Times New Roman" w:hAnsi="Times New Roman"/>
          <w:color w:val="000000"/>
          <w:sz w:val="22"/>
        </w:rPr>
        <w:t>and to dispel the misconceptions which inevitably surround so challenging a concept, a compilation on Promoting Entry by Troops has been issued.</w:t>
      </w:r>
    </w:p>
    <w:p>
      <w:pPr>
        <w:spacing w:before="0" w:after="160" w:line="276" w:lineRule="auto"/>
        <w:jc w:val="both"/>
      </w:pPr>
      <w:r>
        <w:rPr>
          <w:rFonts w:ascii="Times New Roman" w:hAnsi="Times New Roman"/>
          <w:color w:val="000000"/>
          <w:sz w:val="22"/>
        </w:rPr>
        <w:t>181-2</w:t>
      </w:r>
    </w:p>
    <w:p>
      <w:pPr>
        <w:spacing w:before="0" w:after="160" w:line="276" w:lineRule="auto"/>
        <w:jc w:val="both"/>
      </w:pPr>
      <w:r>
        <w:rPr>
          <w:rFonts w:ascii="Times New Roman" w:hAnsi="Times New Roman"/>
          <w:color w:val="000000"/>
          <w:sz w:val="22"/>
        </w:rPr>
        <w:t>Study and application of the principles and approaches described therein</w:t>
      </w:r>
    </w:p>
    <w:p>
      <w:pPr>
        <w:spacing w:before="0" w:after="160" w:line="276" w:lineRule="auto"/>
        <w:jc w:val="both"/>
      </w:pPr>
      <w:r>
        <w:rPr>
          <w:rFonts w:ascii="Times New Roman" w:hAnsi="Times New Roman"/>
          <w:color w:val="000000"/>
          <w:sz w:val="22"/>
        </w:rPr>
        <w:t>will undoubtedly assist every bahá’í teacher and community, whether in an</w:t>
      </w:r>
    </w:p>
    <w:p>
      <w:pPr>
        <w:spacing w:before="0" w:after="160" w:line="276" w:lineRule="auto"/>
        <w:jc w:val="both"/>
      </w:pPr>
      <w:r>
        <w:rPr>
          <w:rFonts w:ascii="Times New Roman" w:hAnsi="Times New Roman"/>
          <w:color w:val="000000"/>
          <w:sz w:val="22"/>
        </w:rPr>
        <w:t>area where entry by troops has been a reality for many years, or in one where</w:t>
      </w:r>
    </w:p>
    <w:p>
      <w:pPr>
        <w:spacing w:before="0" w:after="160" w:line="276" w:lineRule="auto"/>
        <w:jc w:val="both"/>
      </w:pPr>
      <w:r>
        <w:rPr>
          <w:rFonts w:ascii="Times New Roman" w:hAnsi="Times New Roman"/>
          <w:color w:val="000000"/>
          <w:sz w:val="22"/>
        </w:rPr>
        <w:t>no sign of it has yet appeared. in respect to the latter, it will help to convince</w:t>
      </w:r>
    </w:p>
    <w:p>
      <w:pPr>
        <w:spacing w:before="0" w:after="160" w:line="276" w:lineRule="auto"/>
        <w:jc w:val="both"/>
      </w:pPr>
      <w:r>
        <w:rPr>
          <w:rFonts w:ascii="Times New Roman" w:hAnsi="Times New Roman"/>
          <w:color w:val="000000"/>
          <w:sz w:val="22"/>
        </w:rPr>
        <w:t>individual believers of the reality and validity of this process and will enable</w:t>
      </w:r>
    </w:p>
    <w:p>
      <w:pPr>
        <w:spacing w:before="0" w:after="160" w:line="276" w:lineRule="auto"/>
        <w:jc w:val="both"/>
      </w:pPr>
      <w:r>
        <w:rPr>
          <w:rFonts w:ascii="Times New Roman" w:hAnsi="Times New Roman"/>
          <w:color w:val="000000"/>
          <w:sz w:val="22"/>
        </w:rPr>
        <w:t>bahá’í communities to prepare themselves spiritually and materially for this</w:t>
      </w:r>
    </w:p>
    <w:p>
      <w:pPr>
        <w:spacing w:before="0" w:after="160" w:line="276" w:lineRule="auto"/>
        <w:jc w:val="both"/>
      </w:pPr>
      <w:r>
        <w:rPr>
          <w:rFonts w:ascii="Times New Roman" w:hAnsi="Times New Roman"/>
          <w:color w:val="000000"/>
          <w:sz w:val="22"/>
        </w:rPr>
        <w:t>surge forward, to eagerly anticipate its occurrence, to take those steps which</w:t>
      </w:r>
    </w:p>
    <w:p>
      <w:pPr>
        <w:spacing w:before="0" w:after="160" w:line="276" w:lineRule="auto"/>
        <w:jc w:val="both"/>
      </w:pPr>
      <w:r>
        <w:rPr>
          <w:rFonts w:ascii="Times New Roman" w:hAnsi="Times New Roman"/>
          <w:color w:val="000000"/>
          <w:sz w:val="22"/>
        </w:rPr>
        <w:t>will foster its beginning, and to ensure the measures which will perpetuate its growth.</w:t>
      </w:r>
    </w:p>
    <w:p>
      <w:pPr>
        <w:spacing w:before="0" w:after="160" w:line="276" w:lineRule="auto"/>
        <w:jc w:val="both"/>
      </w:pPr>
      <w:r>
        <w:rPr>
          <w:rFonts w:ascii="Times New Roman" w:hAnsi="Times New Roman"/>
          <w:color w:val="000000"/>
          <w:sz w:val="22"/>
        </w:rPr>
        <w:t>The notable rise in international collaboration during the past year, the</w:t>
      </w:r>
    </w:p>
    <w:p>
      <w:pPr>
        <w:spacing w:before="0" w:after="160" w:line="276" w:lineRule="auto"/>
        <w:jc w:val="both"/>
      </w:pPr>
      <w:r>
        <w:rPr>
          <w:rFonts w:ascii="Times New Roman" w:hAnsi="Times New Roman"/>
          <w:color w:val="000000"/>
          <w:sz w:val="22"/>
        </w:rPr>
        <w:t>settlement of pioneers, and the flow of traveling teachers have knit ever more closely the fabric of the bahá’í community. leading the way in such</w:t>
      </w:r>
    </w:p>
    <w:p>
      <w:pPr>
        <w:spacing w:before="0" w:after="160" w:line="276" w:lineRule="auto"/>
        <w:jc w:val="both"/>
      </w:pPr>
      <w:r>
        <w:rPr>
          <w:rFonts w:ascii="Times New Roman" w:hAnsi="Times New Roman"/>
          <w:color w:val="000000"/>
          <w:sz w:val="22"/>
        </w:rPr>
        <w:t>achievements, Amatu’l-b ahá rú¥íyyih khánum undertook an arduous</w:t>
      </w:r>
    </w:p>
    <w:p>
      <w:pPr>
        <w:spacing w:before="0" w:after="160" w:line="276" w:lineRule="auto"/>
        <w:jc w:val="both"/>
      </w:pPr>
      <w:r>
        <w:rPr>
          <w:rFonts w:ascii="Times New Roman" w:hAnsi="Times New Roman"/>
          <w:color w:val="000000"/>
          <w:sz w:val="22"/>
        </w:rPr>
        <w:t>journey for the encouragement of the believers and the proclamation of the faith, covering russia and other lands which were formerly parts of the</w:t>
      </w:r>
    </w:p>
    <w:p>
      <w:pPr>
        <w:spacing w:before="0" w:after="160" w:line="276" w:lineRule="auto"/>
        <w:jc w:val="both"/>
      </w:pPr>
      <w:r>
        <w:rPr>
          <w:rFonts w:ascii="Times New Roman" w:hAnsi="Times New Roman"/>
          <w:color w:val="000000"/>
          <w:sz w:val="22"/>
        </w:rPr>
        <w:t>Soviet union, from the baltic States in the west to Siberia in the east, from</w:t>
      </w:r>
    </w:p>
    <w:p>
      <w:pPr>
        <w:spacing w:before="0" w:after="160" w:line="276" w:lineRule="auto"/>
        <w:jc w:val="both"/>
      </w:pPr>
      <w:r>
        <w:rPr>
          <w:rFonts w:ascii="Times New Roman" w:hAnsi="Times New Roman"/>
          <w:color w:val="000000"/>
          <w:sz w:val="22"/>
        </w:rPr>
        <w:t>the central Asian republics in the south to Saint petersburg and yakutsk in</w:t>
      </w:r>
    </w:p>
    <w:p>
      <w:pPr>
        <w:spacing w:before="0" w:after="160" w:line="276" w:lineRule="auto"/>
        <w:jc w:val="both"/>
      </w:pPr>
      <w:r>
        <w:rPr>
          <w:rFonts w:ascii="Times New Roman" w:hAnsi="Times New Roman"/>
          <w:color w:val="000000"/>
          <w:sz w:val="22"/>
        </w:rPr>
        <w:t>the north.</w:t>
      </w:r>
    </w:p>
    <w:p>
      <w:pPr>
        <w:spacing w:before="0" w:after="160" w:line="276" w:lineRule="auto"/>
        <w:jc w:val="both"/>
      </w:pPr>
      <w:r>
        <w:rPr>
          <w:rFonts w:ascii="Times New Roman" w:hAnsi="Times New Roman"/>
          <w:color w:val="000000"/>
          <w:sz w:val="22"/>
        </w:rPr>
        <w:t>This ri¤ván seven inaugural National conventions will be held. our rep-</w:t>
      </w:r>
    </w:p>
    <w:p>
      <w:pPr>
        <w:spacing w:before="0" w:after="160" w:line="276" w:lineRule="auto"/>
        <w:jc w:val="both"/>
      </w:pPr>
      <w:r>
        <w:rPr>
          <w:rFonts w:ascii="Times New Roman" w:hAnsi="Times New Roman"/>
          <w:color w:val="000000"/>
          <w:sz w:val="22"/>
        </w:rPr>
        <w:t>resentatives at these historic events will be the hand of the cause Amatu’l-</w:t>
      </w:r>
    </w:p>
    <w:p>
      <w:pPr>
        <w:spacing w:before="0" w:after="160" w:line="276" w:lineRule="auto"/>
        <w:jc w:val="both"/>
      </w:pPr>
      <w:r>
        <w:rPr>
          <w:rFonts w:ascii="Times New Roman" w:hAnsi="Times New Roman"/>
          <w:color w:val="000000"/>
          <w:sz w:val="22"/>
        </w:rPr>
        <w:t>bahá rú¥íyyih khánum for the election of the National Spiritual Assembly</w:t>
      </w:r>
    </w:p>
    <w:p>
      <w:pPr>
        <w:spacing w:before="0" w:after="160" w:line="276" w:lineRule="auto"/>
        <w:jc w:val="both"/>
      </w:pPr>
      <w:r>
        <w:rPr>
          <w:rFonts w:ascii="Times New Roman" w:hAnsi="Times New Roman"/>
          <w:color w:val="000000"/>
          <w:sz w:val="22"/>
        </w:rPr>
        <w:t>of the bahá’ís of cambodia in phnom penh, and for that of the National</w:t>
      </w:r>
    </w:p>
    <w:p>
      <w:pPr>
        <w:spacing w:before="0" w:after="160" w:line="276" w:lineRule="auto"/>
        <w:jc w:val="both"/>
      </w:pPr>
      <w:r>
        <w:rPr>
          <w:rFonts w:ascii="Times New Roman" w:hAnsi="Times New Roman"/>
          <w:color w:val="000000"/>
          <w:sz w:val="22"/>
        </w:rPr>
        <w:t>Spiritual Assembly of the bahá’ís of mongolia in ulaan baatar; the hand of</w:t>
      </w:r>
    </w:p>
    <w:p>
      <w:pPr>
        <w:spacing w:before="0" w:after="160" w:line="276" w:lineRule="auto"/>
        <w:jc w:val="both"/>
      </w:pPr>
      <w:r>
        <w:rPr>
          <w:rFonts w:ascii="Times New Roman" w:hAnsi="Times New Roman"/>
          <w:color w:val="000000"/>
          <w:sz w:val="22"/>
        </w:rPr>
        <w:t>181-2. See no. 173, p. 367; and cc 3, pp. 154–203.181.9</w:t>
      </w:r>
    </w:p>
    <w:p>
      <w:pPr>
        <w:spacing w:before="280" w:after="120"/>
        <w:jc w:val="left"/>
      </w:pPr>
      <w:r>
        <w:rPr>
          <w:rFonts w:ascii="Times New Roman" w:hAnsi="Times New Roman"/>
          <w:b/>
          <w:color w:val="000000"/>
          <w:sz w:val="22"/>
        </w:rPr>
        <w:t>181.10</w:t>
      </w:r>
    </w:p>
    <w:p>
      <w:pPr>
        <w:spacing w:before="280" w:after="120"/>
        <w:jc w:val="left"/>
      </w:pPr>
      <w:r>
        <w:rPr>
          <w:rFonts w:ascii="Times New Roman" w:hAnsi="Times New Roman"/>
          <w:b/>
          <w:color w:val="000000"/>
          <w:sz w:val="22"/>
        </w:rPr>
        <w:t>181.11</w:t>
      </w:r>
    </w:p>
    <w:p>
      <w:pPr>
        <w:spacing w:before="0" w:after="160" w:line="276" w:lineRule="auto"/>
        <w:jc w:val="both"/>
      </w:pPr>
      <w:r>
        <w:rPr>
          <w:rFonts w:ascii="Times New Roman" w:hAnsi="Times New Roman"/>
          <w:color w:val="000000"/>
          <w:sz w:val="22"/>
        </w:rPr>
        <w:t>m eS Sa g e S f ro m  Th e  u n i v e r Sa l  h o u Se  o f  j u S Ti c e</w:t>
      </w:r>
    </w:p>
    <w:p>
      <w:pPr>
        <w:spacing w:before="0" w:after="160" w:line="276" w:lineRule="auto"/>
        <w:jc w:val="both"/>
      </w:pPr>
      <w:r>
        <w:rPr>
          <w:rFonts w:ascii="Times New Roman" w:hAnsi="Times New Roman"/>
          <w:color w:val="000000"/>
          <w:sz w:val="22"/>
        </w:rPr>
        <w:t>82the cause ‘Alí-m u¥ammad varqá for the election of the regional Spiritual</w:t>
      </w:r>
    </w:p>
    <w:p>
      <w:pPr>
        <w:spacing w:before="0" w:after="160" w:line="276" w:lineRule="auto"/>
        <w:jc w:val="both"/>
      </w:pPr>
      <w:r>
        <w:rPr>
          <w:rFonts w:ascii="Times New Roman" w:hAnsi="Times New Roman"/>
          <w:color w:val="000000"/>
          <w:sz w:val="22"/>
        </w:rPr>
        <w:t>Assembly of the bahá’ís of Slovenia and croatia in ljubljana; counselor</w:t>
      </w:r>
    </w:p>
    <w:p>
      <w:pPr>
        <w:spacing w:before="0" w:after="160" w:line="276" w:lineRule="auto"/>
        <w:jc w:val="both"/>
      </w:pPr>
      <w:r>
        <w:rPr>
          <w:rFonts w:ascii="Times New Roman" w:hAnsi="Times New Roman"/>
          <w:color w:val="000000"/>
          <w:sz w:val="22"/>
        </w:rPr>
        <w:t>lauretta king for the election of the National Spiritual Assembly of the</w:t>
      </w:r>
    </w:p>
    <w:p>
      <w:pPr>
        <w:spacing w:before="0" w:after="160" w:line="276" w:lineRule="auto"/>
        <w:jc w:val="both"/>
      </w:pPr>
      <w:r>
        <w:rPr>
          <w:rFonts w:ascii="Times New Roman" w:hAnsi="Times New Roman"/>
          <w:color w:val="000000"/>
          <w:sz w:val="22"/>
        </w:rPr>
        <w:t>bahá’ís of kazakhstan in Alma-Ata, and for that of the National Spiritual</w:t>
      </w:r>
    </w:p>
    <w:p>
      <w:pPr>
        <w:spacing w:before="0" w:after="160" w:line="276" w:lineRule="auto"/>
        <w:jc w:val="both"/>
      </w:pPr>
      <w:r>
        <w:rPr>
          <w:rFonts w:ascii="Times New Roman" w:hAnsi="Times New Roman"/>
          <w:color w:val="000000"/>
          <w:sz w:val="22"/>
        </w:rPr>
        <w:t>Assembly of the bahá’ís of kyrgyzstan in bishkek; and counselor Shapoor</w:t>
      </w:r>
    </w:p>
    <w:p>
      <w:pPr>
        <w:spacing w:before="0" w:after="160" w:line="276" w:lineRule="auto"/>
        <w:jc w:val="both"/>
      </w:pPr>
      <w:r>
        <w:rPr>
          <w:rFonts w:ascii="Times New Roman" w:hAnsi="Times New Roman"/>
          <w:color w:val="000000"/>
          <w:sz w:val="22"/>
        </w:rPr>
        <w:t>monadjem for the election of the National Spiritual Assembly of the bahá’ís</w:t>
      </w:r>
    </w:p>
    <w:p>
      <w:pPr>
        <w:spacing w:before="0" w:after="160" w:line="276" w:lineRule="auto"/>
        <w:jc w:val="both"/>
      </w:pPr>
      <w:r>
        <w:rPr>
          <w:rFonts w:ascii="Times New Roman" w:hAnsi="Times New Roman"/>
          <w:color w:val="000000"/>
          <w:sz w:val="22"/>
        </w:rPr>
        <w:t>of Tajikistan in dushanbe, and for that of the National Spiritual Assembly</w:t>
      </w:r>
    </w:p>
    <w:p>
      <w:pPr>
        <w:spacing w:before="0" w:after="160" w:line="276" w:lineRule="auto"/>
        <w:jc w:val="both"/>
      </w:pPr>
      <w:r>
        <w:rPr>
          <w:rFonts w:ascii="Times New Roman" w:hAnsi="Times New Roman"/>
          <w:color w:val="000000"/>
          <w:sz w:val="22"/>
        </w:rPr>
        <w:t>of the bahá’ís of uzbekistan in Tashkent. The present regional Spiritual</w:t>
      </w:r>
    </w:p>
    <w:p>
      <w:pPr>
        <w:spacing w:before="0" w:after="160" w:line="276" w:lineRule="auto"/>
        <w:jc w:val="both"/>
      </w:pPr>
      <w:r>
        <w:rPr>
          <w:rFonts w:ascii="Times New Roman" w:hAnsi="Times New Roman"/>
          <w:color w:val="000000"/>
          <w:sz w:val="22"/>
        </w:rPr>
        <w:t>Assembly of central Asia, with its seat in ‘i shqábád, will then become the</w:t>
      </w:r>
    </w:p>
    <w:p>
      <w:pPr>
        <w:spacing w:before="0" w:after="160" w:line="276" w:lineRule="auto"/>
        <w:jc w:val="both"/>
      </w:pPr>
      <w:r>
        <w:rPr>
          <w:rFonts w:ascii="Times New Roman" w:hAnsi="Times New Roman"/>
          <w:color w:val="000000"/>
          <w:sz w:val="22"/>
        </w:rPr>
        <w:t>National Spiritual Assembly of the b ahá’ís of T urkmenistan.</w:t>
      </w:r>
    </w:p>
    <w:p>
      <w:pPr>
        <w:spacing w:before="0" w:after="160" w:line="276" w:lineRule="auto"/>
        <w:jc w:val="both"/>
      </w:pPr>
      <w:r>
        <w:rPr>
          <w:rFonts w:ascii="Times New Roman" w:hAnsi="Times New Roman"/>
          <w:color w:val="000000"/>
          <w:sz w:val="22"/>
        </w:rPr>
        <w:t>The end of the century is fast approaching. There is so little time and</w:t>
      </w:r>
    </w:p>
    <w:p>
      <w:pPr>
        <w:spacing w:before="0" w:after="160" w:line="276" w:lineRule="auto"/>
        <w:jc w:val="both"/>
      </w:pPr>
      <w:r>
        <w:rPr>
          <w:rFonts w:ascii="Times New Roman" w:hAnsi="Times New Roman"/>
          <w:color w:val="000000"/>
          <w:sz w:val="22"/>
        </w:rPr>
        <w:t>so much to do. we call upon every follower of the cause of bahá’u’lláh to</w:t>
      </w:r>
    </w:p>
    <w:p>
      <w:pPr>
        <w:spacing w:before="0" w:after="160" w:line="276" w:lineRule="auto"/>
        <w:jc w:val="both"/>
      </w:pPr>
      <w:r>
        <w:rPr>
          <w:rFonts w:ascii="Times New Roman" w:hAnsi="Times New Roman"/>
          <w:color w:val="000000"/>
          <w:sz w:val="22"/>
        </w:rPr>
        <w:t>consecrate the utmost endeavor to the two primary tasks of teaching the</w:t>
      </w:r>
    </w:p>
    <w:p>
      <w:pPr>
        <w:spacing w:before="0" w:after="160" w:line="276" w:lineRule="auto"/>
        <w:jc w:val="both"/>
      </w:pPr>
      <w:r>
        <w:rPr>
          <w:rFonts w:ascii="Times New Roman" w:hAnsi="Times New Roman"/>
          <w:color w:val="000000"/>
          <w:sz w:val="22"/>
        </w:rPr>
        <w:t>faith to every thirsting soul, and of providing the material means for the</w:t>
      </w:r>
    </w:p>
    <w:p>
      <w:pPr>
        <w:spacing w:before="0" w:after="160" w:line="276" w:lineRule="auto"/>
        <w:jc w:val="both"/>
      </w:pPr>
      <w:r>
        <w:rPr>
          <w:rFonts w:ascii="Times New Roman" w:hAnsi="Times New Roman"/>
          <w:color w:val="000000"/>
          <w:sz w:val="22"/>
        </w:rPr>
        <w:t>completion of the monumental projects being pursued on mount carmel.</w:t>
      </w:r>
    </w:p>
    <w:p>
      <w:pPr>
        <w:spacing w:before="0" w:after="160" w:line="276" w:lineRule="auto"/>
        <w:jc w:val="both"/>
      </w:pPr>
      <w:r>
        <w:rPr>
          <w:rFonts w:ascii="Times New Roman" w:hAnsi="Times New Roman"/>
          <w:color w:val="000000"/>
          <w:sz w:val="22"/>
        </w:rPr>
        <w:t>whatever the outward conditions of mankind in the year ahead, the bahá’í</w:t>
      </w:r>
    </w:p>
    <w:p>
      <w:pPr>
        <w:spacing w:before="0" w:after="160" w:line="276" w:lineRule="auto"/>
        <w:jc w:val="both"/>
      </w:pPr>
      <w:r>
        <w:rPr>
          <w:rFonts w:ascii="Times New Roman" w:hAnsi="Times New Roman"/>
          <w:color w:val="000000"/>
          <w:sz w:val="22"/>
        </w:rPr>
        <w:t>community must gather strength, demonstrate more clearly the distinguish-ing character of its way of life, reach out with confidence to proclaim and</w:t>
      </w:r>
    </w:p>
    <w:p>
      <w:pPr>
        <w:spacing w:before="0" w:after="160" w:line="276" w:lineRule="auto"/>
        <w:jc w:val="both"/>
      </w:pPr>
      <w:r>
        <w:rPr>
          <w:rFonts w:ascii="Times New Roman" w:hAnsi="Times New Roman"/>
          <w:color w:val="000000"/>
          <w:sz w:val="22"/>
        </w:rPr>
        <w:t>teach its message, and draw down in ever-greater measure the confirming assistance of the hosts of the Supreme concourse. in every aspect of this</w:t>
      </w:r>
    </w:p>
    <w:p>
      <w:pPr>
        <w:spacing w:before="0" w:after="160" w:line="276" w:lineRule="auto"/>
        <w:jc w:val="both"/>
      </w:pPr>
      <w:r>
        <w:rPr>
          <w:rFonts w:ascii="Times New Roman" w:hAnsi="Times New Roman"/>
          <w:color w:val="000000"/>
          <w:sz w:val="22"/>
        </w:rPr>
        <w:t>work, it is the individual b ahá’í who holds the key to victory.</w:t>
      </w:r>
    </w:p>
    <w:p>
      <w:pPr>
        <w:spacing w:before="0" w:after="160" w:line="276" w:lineRule="auto"/>
        <w:jc w:val="both"/>
      </w:pPr>
      <w:r>
        <w:rPr>
          <w:rFonts w:ascii="Times New Roman" w:hAnsi="Times New Roman"/>
          <w:color w:val="000000"/>
          <w:sz w:val="22"/>
        </w:rPr>
        <w:t>182</w:t>
      </w:r>
    </w:p>
    <w:p>
      <w:pPr>
        <w:spacing w:before="0" w:after="160" w:line="276" w:lineRule="auto"/>
        <w:jc w:val="both"/>
      </w:pPr>
      <w:r>
        <w:rPr>
          <w:rFonts w:ascii="Times New Roman" w:hAnsi="Times New Roman"/>
          <w:color w:val="000000"/>
          <w:sz w:val="22"/>
        </w:rPr>
        <w:t>Achievements of Bahá’í Youth in Europe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(1994-04-07)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