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1994-10-20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this midpoint in the Three year plan, we feel moved to offer thanksgiv-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to bahá’u’lláh on behalf of his followers in every land for the abundant,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unfailing signs of his life-giving confirmations. we rejoice particularly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significant response to the call for pioneers and traveling teachers and are heartened by the sacrificial outpourings in support of the majestic proj-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ects on the m ountain of the lord.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time now remaining is short indeed. Swift, concentrated action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imperative if crucial national goals are to be achieved in fulfillment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vital overall objectives of the plan. we especially appeal to our fellow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everywhere to mount a mightier effort than ever before in offering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message of bahá’u’lláh to increasing numbers of their compatriots,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inviting them to investigate and embrace his cause. growing suffering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turmoil of humankind call for a commensurate acceleration in the op-eration of the healing and unifying energies of g od’s holy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 of Five New National Spiritual Assemblies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(1994-10-20)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