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1995-12-31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to its message of today’s date addressed to the bahá’ís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copy of its message of 26 december 1995 addressed to the conference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boards of counselors. This is intended to place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hands, particularly for your own understanding and that of your commit-tees which you feel would benefit from it, the text of the guidance given by 212.8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212.9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213.1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6the house of justice to the counselors so as to prepare them for their role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execution of the forthcoming four year plan. you need not publish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message, but you are free to do so if you wish.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(1995-12-31)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