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1996-02-15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 we take great joy in announcing the formation next ri¤ván of two new National Spiritual Assemblies, one in Africa and one in e urope:</w:t>
      </w:r>
    </w:p>
    <w:p>
      <w:pPr>
        <w:spacing w:before="0" w:after="160" w:line="276" w:lineRule="auto"/>
        <w:jc w:val="both"/>
      </w:pPr>
      <w:r>
        <w:rPr>
          <w:rFonts w:ascii="Times New Roman" w:hAnsi="Times New Roman"/>
          <w:color w:val="000000"/>
          <w:sz w:val="22"/>
        </w:rPr>
        <w:t>The National Spiritual Assembly of the bahá’ís of São Tomé and prín- cipe with its seat in São Tomé, whose inaugural National convention is being organized by the National Spiritual Assembly of the bahá’ís of Nigeria.</w:t>
      </w:r>
    </w:p>
    <w:p>
      <w:pPr>
        <w:spacing w:before="0" w:after="160" w:line="276" w:lineRule="auto"/>
        <w:jc w:val="both"/>
      </w:pPr>
      <w:r>
        <w:rPr>
          <w:rFonts w:ascii="Times New Roman" w:hAnsi="Times New Roman"/>
          <w:color w:val="000000"/>
          <w:sz w:val="22"/>
        </w:rPr>
        <w:t>The National Spiritual Assembly of the bahá’ís of moldova with its seat in chişinâu, whose inaugural National convention is being orga- nized by the regional Spiritual Assembly of the bahá’ís of the ukraine and m oldova.</w:t>
      </w:r>
    </w:p>
    <w:p>
      <w:pPr>
        <w:spacing w:before="0" w:after="160" w:line="276" w:lineRule="auto"/>
        <w:jc w:val="both"/>
      </w:pPr>
      <w:r>
        <w:rPr>
          <w:rFonts w:ascii="Times New Roman" w:hAnsi="Times New Roman"/>
          <w:color w:val="000000"/>
          <w:sz w:val="22"/>
        </w:rPr>
        <w:t>The regional Spiritual Assembly of the ukraine and moldova with its seat in kiev will become the National Spiritual Assembly of the bahá’ís of the u kraine.</w:t>
      </w:r>
    </w:p>
    <w:p>
      <w:pPr>
        <w:spacing w:before="0" w:after="160" w:line="276" w:lineRule="auto"/>
        <w:jc w:val="both"/>
      </w:pPr>
      <w:r>
        <w:rPr>
          <w:rFonts w:ascii="Times New Roman" w:hAnsi="Times New Roman"/>
          <w:color w:val="000000"/>
          <w:sz w:val="22"/>
        </w:rPr>
        <w:t>213-3. Adj, ¶76.213.34 214.1</w:t>
      </w:r>
    </w:p>
    <w:p>
      <w:pPr>
        <w:spacing w:before="280" w:after="120"/>
        <w:jc w:val="left"/>
      </w:pPr>
      <w:r>
        <w:rPr>
          <w:rFonts w:ascii="Times New Roman" w:hAnsi="Times New Roman"/>
          <w:b/>
          <w:color w:val="000000"/>
          <w:sz w:val="22"/>
        </w:rPr>
        <w:t>214.1a</w:t>
      </w:r>
    </w:p>
    <w:p>
      <w:pPr>
        <w:spacing w:before="280" w:after="120"/>
        <w:jc w:val="left"/>
      </w:pPr>
      <w:r>
        <w:rPr>
          <w:rFonts w:ascii="Times New Roman" w:hAnsi="Times New Roman"/>
          <w:b/>
          <w:color w:val="000000"/>
          <w:sz w:val="22"/>
        </w:rPr>
        <w:t>214.1b</w:t>
      </w:r>
    </w:p>
    <w:p>
      <w:pPr>
        <w:spacing w:before="280" w:after="120"/>
        <w:jc w:val="left"/>
      </w:pPr>
      <w:r>
        <w:rPr>
          <w:rFonts w:ascii="Times New Roman" w:hAnsi="Times New Roman"/>
          <w:b/>
          <w:color w:val="000000"/>
          <w:sz w:val="22"/>
        </w:rPr>
        <w:t>214.2</w:t>
      </w:r>
    </w:p>
    <w:p>
      <w:pPr>
        <w:spacing w:before="0" w:after="160" w:line="276" w:lineRule="auto"/>
        <w:jc w:val="both"/>
      </w:pPr>
      <w:r>
        <w:rPr>
          <w:rFonts w:ascii="Times New Roman" w:hAnsi="Times New Roman"/>
          <w:color w:val="000000"/>
          <w:sz w:val="22"/>
        </w:rPr>
        <w:t>1993–1996  •  T h e  Th r e e  Ye a r  Pl a n 75we are delighted by these further evidences of the extension of the insti- tutions of bahá’u’lláh’s Administrative order as the conclusion of the Three year plan approaches. may the friends throughout the world derive fresh impetus from these developments and, with confidence in the assurance of bahá’u’lláh’s confirmations and assistance, concentrate their energies on spreading h is redemptive m essage.</w:t>
      </w:r>
    </w:p>
    <w:p>
      <w:pPr>
        <w:spacing w:before="0" w:after="160" w:line="276" w:lineRule="auto"/>
        <w:jc w:val="both"/>
      </w:pPr>
      <w:r>
        <w:rPr>
          <w:rFonts w:ascii="Times New Roman" w:hAnsi="Times New Roman"/>
          <w:color w:val="000000"/>
          <w:sz w:val="22"/>
        </w:rPr>
        <w:t>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(1996-02-15)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