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1998-07-22</w:t>
      </w:r>
    </w:p>
    <w:p>
      <w:pPr>
        <w:spacing w:before="0" w:after="160" w:line="276" w:lineRule="auto"/>
        <w:jc w:val="both"/>
      </w:pPr>
      <w:r>
        <w:rPr>
          <w:rFonts w:ascii="Times New Roman" w:hAnsi="Times New Roman"/>
          <w:color w:val="000000"/>
          <w:sz w:val="22"/>
        </w:rPr>
        <w:t>further to the circular letter of 22 july 1998 from the universal house of</w:t>
      </w:r>
    </w:p>
    <w:p>
      <w:pPr>
        <w:spacing w:before="0" w:after="160" w:line="276" w:lineRule="auto"/>
        <w:jc w:val="both"/>
      </w:pPr>
      <w:r>
        <w:rPr>
          <w:rFonts w:ascii="Times New Roman" w:hAnsi="Times New Roman"/>
          <w:color w:val="000000"/>
          <w:sz w:val="22"/>
        </w:rPr>
        <w:t>justice, informing National Spiritual Assemblies of the execution in mash-</w:t>
      </w:r>
    </w:p>
    <w:p>
      <w:pPr>
        <w:spacing w:before="0" w:after="160" w:line="276" w:lineRule="auto"/>
        <w:jc w:val="both"/>
      </w:pPr>
      <w:r>
        <w:rPr>
          <w:rFonts w:ascii="Times New Roman" w:hAnsi="Times New Roman"/>
          <w:color w:val="000000"/>
          <w:sz w:val="22"/>
        </w:rPr>
        <w:t>had, iran, of mr. rú¥u’lláh raw¥ání, we provide below information about</w:t>
      </w:r>
    </w:p>
    <w:p>
      <w:pPr>
        <w:spacing w:before="0" w:after="160" w:line="276" w:lineRule="auto"/>
        <w:jc w:val="both"/>
      </w:pPr>
      <w:r>
        <w:rPr>
          <w:rFonts w:ascii="Times New Roman" w:hAnsi="Times New Roman"/>
          <w:color w:val="000000"/>
          <w:sz w:val="22"/>
        </w:rPr>
        <w:t>him which has just been received from his close relatives in Australia. . . .</w:t>
      </w:r>
    </w:p>
    <w:p>
      <w:pPr>
        <w:spacing w:before="0" w:after="160" w:line="276" w:lineRule="auto"/>
        <w:jc w:val="both"/>
      </w:pPr>
      <w:r>
        <w:rPr>
          <w:rFonts w:ascii="Times New Roman" w:hAnsi="Times New Roman"/>
          <w:color w:val="000000"/>
          <w:sz w:val="22"/>
        </w:rPr>
        <w:t>mr. raw¥ání was a person of a deeply gentle and innocent character.</w:t>
      </w:r>
    </w:p>
    <w:p>
      <w:pPr>
        <w:spacing w:before="0" w:after="160" w:line="276" w:lineRule="auto"/>
        <w:jc w:val="both"/>
      </w:pPr>
      <w:r>
        <w:rPr>
          <w:rFonts w:ascii="Times New Roman" w:hAnsi="Times New Roman"/>
          <w:color w:val="000000"/>
          <w:sz w:val="22"/>
        </w:rPr>
        <w:t>indeed his family nicknamed him “rú¥u’lláh the innocent.” he was the</w:t>
      </w:r>
    </w:p>
    <w:p>
      <w:pPr>
        <w:spacing w:before="0" w:after="160" w:line="276" w:lineRule="auto"/>
        <w:jc w:val="both"/>
      </w:pPr>
      <w:r>
        <w:rPr>
          <w:rFonts w:ascii="Times New Roman" w:hAnsi="Times New Roman"/>
          <w:color w:val="000000"/>
          <w:sz w:val="22"/>
        </w:rPr>
        <w:t>father of four children, sons aged 24 and 17, and daughters aged 22 and 9. his family, unable to obtain any information about his circumstances or</w:t>
      </w:r>
    </w:p>
    <w:p>
      <w:pPr>
        <w:spacing w:before="0" w:after="160" w:line="276" w:lineRule="auto"/>
        <w:jc w:val="both"/>
      </w:pPr>
      <w:r>
        <w:rPr>
          <w:rFonts w:ascii="Times New Roman" w:hAnsi="Times New Roman"/>
          <w:color w:val="000000"/>
          <w:sz w:val="22"/>
        </w:rPr>
        <w:t>state of health, have undergone intense suffering during his imprisonment.</w:t>
      </w:r>
    </w:p>
    <w:p>
      <w:pPr>
        <w:spacing w:before="0" w:after="160" w:line="276" w:lineRule="auto"/>
        <w:jc w:val="both"/>
      </w:pPr>
      <w:r>
        <w:rPr>
          <w:rFonts w:ascii="Times New Roman" w:hAnsi="Times New Roman"/>
          <w:color w:val="000000"/>
          <w:sz w:val="22"/>
        </w:rPr>
        <w:t>mr. raw¥ání was not a wealthy man. he made his living as a salesman</w:t>
      </w:r>
    </w:p>
    <w:p>
      <w:pPr>
        <w:spacing w:before="0" w:after="160" w:line="276" w:lineRule="auto"/>
        <w:jc w:val="both"/>
      </w:pPr>
      <w:r>
        <w:rPr>
          <w:rFonts w:ascii="Times New Roman" w:hAnsi="Times New Roman"/>
          <w:color w:val="000000"/>
          <w:sz w:val="22"/>
        </w:rPr>
        <w:t>of medical supplies and health products, an occupation he engaged in for about twenty years. Approximately twelve years ago he was sentenced to</w:t>
      </w:r>
    </w:p>
    <w:p>
      <w:pPr>
        <w:spacing w:before="0" w:after="160" w:line="276" w:lineRule="auto"/>
        <w:jc w:val="both"/>
      </w:pPr>
      <w:r>
        <w:rPr>
          <w:rFonts w:ascii="Times New Roman" w:hAnsi="Times New Roman"/>
          <w:color w:val="000000"/>
          <w:sz w:val="22"/>
        </w:rPr>
        <w:t>a period of two years’ imprisonment, because of his membership in the</w:t>
      </w:r>
    </w:p>
    <w:p>
      <w:pPr>
        <w:spacing w:before="0" w:after="160" w:line="276" w:lineRule="auto"/>
        <w:jc w:val="both"/>
      </w:pPr>
      <w:r>
        <w:rPr>
          <w:rFonts w:ascii="Times New Roman" w:hAnsi="Times New Roman"/>
          <w:color w:val="000000"/>
          <w:sz w:val="22"/>
        </w:rPr>
        <w:t>bahá’í faith, and to an additional one year’s internal exile in the village of</w:t>
      </w:r>
    </w:p>
    <w:p>
      <w:pPr>
        <w:spacing w:before="0" w:after="160" w:line="276" w:lineRule="auto"/>
        <w:jc w:val="both"/>
      </w:pPr>
      <w:r>
        <w:rPr>
          <w:rFonts w:ascii="Times New Roman" w:hAnsi="Times New Roman"/>
          <w:color w:val="000000"/>
          <w:sz w:val="22"/>
        </w:rPr>
        <w:t>Najafábád, which he was not permitted to leave and where he had to report daily to the police.</w:t>
      </w:r>
    </w:p>
    <w:p>
      <w:pPr>
        <w:spacing w:before="0" w:after="160" w:line="276" w:lineRule="auto"/>
        <w:jc w:val="both"/>
      </w:pPr>
      <w:r>
        <w:rPr>
          <w:rFonts w:ascii="Times New Roman" w:hAnsi="Times New Roman"/>
          <w:color w:val="000000"/>
          <w:sz w:val="22"/>
        </w:rPr>
        <w:t>After this period he returned to mashhad to continue his profession.</w:t>
      </w:r>
    </w:p>
    <w:p>
      <w:pPr>
        <w:spacing w:before="0" w:after="160" w:line="276" w:lineRule="auto"/>
        <w:jc w:val="both"/>
      </w:pPr>
      <w:r>
        <w:rPr>
          <w:rFonts w:ascii="Times New Roman" w:hAnsi="Times New Roman"/>
          <w:color w:val="000000"/>
          <w:sz w:val="22"/>
        </w:rPr>
        <w:t>About four years ago, his brother-in-law from Australia, who was visiting his ill father in iran, saw mr. raw¥ání. he said that the psychological suffer-</w:t>
      </w:r>
    </w:p>
    <w:p>
      <w:pPr>
        <w:spacing w:before="0" w:after="160" w:line="276" w:lineRule="auto"/>
        <w:jc w:val="both"/>
      </w:pPr>
      <w:r>
        <w:rPr>
          <w:rFonts w:ascii="Times New Roman" w:hAnsi="Times New Roman"/>
          <w:color w:val="000000"/>
          <w:sz w:val="22"/>
        </w:rPr>
        <w:t>ing that mr. raw¥ání had undergone in his earlier imprisonment was clearly</w:t>
      </w:r>
    </w:p>
    <w:p>
      <w:pPr>
        <w:spacing w:before="0" w:after="160" w:line="276" w:lineRule="auto"/>
        <w:jc w:val="both"/>
      </w:pPr>
      <w:r>
        <w:rPr>
          <w:rFonts w:ascii="Times New Roman" w:hAnsi="Times New Roman"/>
          <w:color w:val="000000"/>
          <w:sz w:val="22"/>
        </w:rPr>
        <w:t>evident in his face. his children were also affected by the suffering imposed</w:t>
      </w:r>
    </w:p>
    <w:p>
      <w:pPr>
        <w:spacing w:before="0" w:after="160" w:line="276" w:lineRule="auto"/>
        <w:jc w:val="both"/>
      </w:pPr>
      <w:r>
        <w:rPr>
          <w:rFonts w:ascii="Times New Roman" w:hAnsi="Times New Roman"/>
          <w:color w:val="000000"/>
          <w:sz w:val="22"/>
        </w:rPr>
        <w:t>on their father. just prior to his arrest in September 1997, the family had</w:t>
      </w:r>
    </w:p>
    <w:p>
      <w:pPr>
        <w:spacing w:before="0" w:after="160" w:line="276" w:lineRule="auto"/>
        <w:jc w:val="both"/>
      </w:pPr>
      <w:r>
        <w:rPr>
          <w:rFonts w:ascii="Times New Roman" w:hAnsi="Times New Roman"/>
          <w:color w:val="000000"/>
          <w:sz w:val="22"/>
        </w:rPr>
        <w:t>decided to move to i¦fahán, as mr. raw¥ání had found it increasingly dif-</w:t>
      </w:r>
    </w:p>
    <w:p>
      <w:pPr>
        <w:spacing w:before="0" w:after="160" w:line="276" w:lineRule="auto"/>
        <w:jc w:val="both"/>
      </w:pPr>
      <w:r>
        <w:rPr>
          <w:rFonts w:ascii="Times New Roman" w:hAnsi="Times New Roman"/>
          <w:color w:val="000000"/>
          <w:sz w:val="22"/>
        </w:rPr>
        <w:t>ficult to make a satisfactory living in mashhad. on the day of the family’s</w:t>
      </w:r>
    </w:p>
    <w:p>
      <w:pPr>
        <w:spacing w:before="0" w:after="160" w:line="276" w:lineRule="auto"/>
        <w:jc w:val="both"/>
      </w:pPr>
      <w:r>
        <w:rPr>
          <w:rFonts w:ascii="Times New Roman" w:hAnsi="Times New Roman"/>
          <w:color w:val="000000"/>
          <w:sz w:val="22"/>
        </w:rPr>
        <w:t>intended departure, revolutionary guards came to their home and arrested 277 .1</w:t>
      </w:r>
    </w:p>
    <w:p>
      <w:pPr>
        <w:spacing w:before="0" w:after="160" w:line="276" w:lineRule="auto"/>
        <w:jc w:val="both"/>
      </w:pPr>
      <w:r>
        <w:rPr>
          <w:rFonts w:ascii="Times New Roman" w:hAnsi="Times New Roman"/>
          <w:color w:val="000000"/>
          <w:sz w:val="22"/>
        </w:rPr>
        <w:t>277 .2</w:t>
      </w:r>
    </w:p>
    <w:p>
      <w:pPr>
        <w:spacing w:before="0" w:after="160" w:line="276" w:lineRule="auto"/>
        <w:jc w:val="both"/>
      </w:pPr>
      <w:r>
        <w:rPr>
          <w:rFonts w:ascii="Times New Roman" w:hAnsi="Times New Roman"/>
          <w:color w:val="000000"/>
          <w:sz w:val="22"/>
        </w:rPr>
        <w:t>277 .3</w:t>
      </w:r>
    </w:p>
    <w:p>
      <w:pPr>
        <w:spacing w:before="0" w:after="160" w:line="276" w:lineRule="auto"/>
        <w:jc w:val="both"/>
      </w:pPr>
      <w:r>
        <w:rPr>
          <w:rFonts w:ascii="Times New Roman" w:hAnsi="Times New Roman"/>
          <w:color w:val="000000"/>
          <w:sz w:val="22"/>
        </w:rPr>
        <w:t>277 .4</w:t>
      </w:r>
    </w:p>
    <w:p>
      <w:pPr>
        <w:spacing w:before="0" w:after="160" w:line="276" w:lineRule="auto"/>
        <w:jc w:val="both"/>
      </w:pPr>
      <w:r>
        <w:rPr>
          <w:rFonts w:ascii="Times New Roman" w:hAnsi="Times New Roman"/>
          <w:color w:val="000000"/>
          <w:sz w:val="22"/>
        </w:rPr>
        <w:t>m eS Sa g e S f ro m  Th e  u n i v e r Sa l  h o u Se  o f  j u S Ti c e</w:t>
      </w:r>
    </w:p>
    <w:p>
      <w:pPr>
        <w:spacing w:before="0" w:after="160" w:line="276" w:lineRule="auto"/>
        <w:jc w:val="both"/>
      </w:pPr>
      <w:r>
        <w:rPr>
          <w:rFonts w:ascii="Times New Roman" w:hAnsi="Times New Roman"/>
          <w:color w:val="000000"/>
          <w:sz w:val="22"/>
        </w:rPr>
        <w:t>6him. from that time, the family had seen mr. raw¥ání only once—about</w:t>
      </w:r>
    </w:p>
    <w:p>
      <w:pPr>
        <w:spacing w:before="0" w:after="160" w:line="276" w:lineRule="auto"/>
        <w:jc w:val="both"/>
      </w:pPr>
      <w:r>
        <w:rPr>
          <w:rFonts w:ascii="Times New Roman" w:hAnsi="Times New Roman"/>
          <w:color w:val="000000"/>
          <w:sz w:val="22"/>
        </w:rPr>
        <w:t>a month after he was arrested—after which the authorities refused to give</w:t>
      </w:r>
    </w:p>
    <w:p>
      <w:pPr>
        <w:spacing w:before="0" w:after="160" w:line="276" w:lineRule="auto"/>
        <w:jc w:val="both"/>
      </w:pPr>
      <w:r>
        <w:rPr>
          <w:rFonts w:ascii="Times New Roman" w:hAnsi="Times New Roman"/>
          <w:color w:val="000000"/>
          <w:sz w:val="22"/>
        </w:rPr>
        <w:t>them any information about his situation, or even to tell them whether he</w:t>
      </w:r>
    </w:p>
    <w:p>
      <w:pPr>
        <w:spacing w:before="0" w:after="160" w:line="276" w:lineRule="auto"/>
        <w:jc w:val="both"/>
      </w:pPr>
      <w:r>
        <w:rPr>
          <w:rFonts w:ascii="Times New Roman" w:hAnsi="Times New Roman"/>
          <w:color w:val="000000"/>
          <w:sz w:val="22"/>
        </w:rPr>
        <w:t>was alive or dead.</w:t>
      </w:r>
    </w:p>
    <w:p>
      <w:pPr>
        <w:spacing w:before="0" w:after="160" w:line="276" w:lineRule="auto"/>
        <w:jc w:val="both"/>
      </w:pPr>
      <w:r>
        <w:rPr>
          <w:rFonts w:ascii="Times New Roman" w:hAnsi="Times New Roman"/>
          <w:color w:val="000000"/>
          <w:sz w:val="22"/>
        </w:rPr>
        <w:t>This changed on monday last, when the family were informed that they</w:t>
      </w:r>
    </w:p>
    <w:p>
      <w:pPr>
        <w:spacing w:before="0" w:after="160" w:line="276" w:lineRule="auto"/>
        <w:jc w:val="both"/>
      </w:pPr>
      <w:r>
        <w:rPr>
          <w:rFonts w:ascii="Times New Roman" w:hAnsi="Times New Roman"/>
          <w:color w:val="000000"/>
          <w:sz w:val="22"/>
        </w:rPr>
        <w:t>could see him for one hour. it is understood that this meeting was the first</w:t>
      </w:r>
    </w:p>
    <w:p>
      <w:pPr>
        <w:spacing w:before="0" w:after="160" w:line="276" w:lineRule="auto"/>
        <w:jc w:val="both"/>
      </w:pPr>
      <w:r>
        <w:rPr>
          <w:rFonts w:ascii="Times New Roman" w:hAnsi="Times New Roman"/>
          <w:color w:val="000000"/>
          <w:sz w:val="22"/>
        </w:rPr>
        <w:t>time that mr. raw¥ání had breathed fresh air in three months. The next</w:t>
      </w:r>
    </w:p>
    <w:p>
      <w:pPr>
        <w:spacing w:before="0" w:after="160" w:line="276" w:lineRule="auto"/>
        <w:jc w:val="both"/>
      </w:pPr>
      <w:r>
        <w:rPr>
          <w:rFonts w:ascii="Times New Roman" w:hAnsi="Times New Roman"/>
          <w:color w:val="000000"/>
          <w:sz w:val="22"/>
        </w:rPr>
        <w:t>day the family were called to the prison to collect his body. They were given only one hour to bury their loved one, despite their appeal for more time to enable other relatives to attend the funeral. from the marks of a rope on his</w:t>
      </w:r>
    </w:p>
    <w:p>
      <w:pPr>
        <w:spacing w:before="0" w:after="160" w:line="276" w:lineRule="auto"/>
        <w:jc w:val="both"/>
      </w:pPr>
      <w:r>
        <w:rPr>
          <w:rFonts w:ascii="Times New Roman" w:hAnsi="Times New Roman"/>
          <w:color w:val="000000"/>
          <w:sz w:val="22"/>
        </w:rPr>
        <w:t>neck, it appeared that mr. raw¥ání had been executed by hanging.</w:t>
      </w:r>
    </w:p>
    <w:p>
      <w:pPr>
        <w:spacing w:before="0" w:after="160" w:line="276" w:lineRule="auto"/>
        <w:jc w:val="both"/>
      </w:pPr>
      <w:r>
        <w:rPr>
          <w:rFonts w:ascii="Times New Roman" w:hAnsi="Times New Roman"/>
          <w:color w:val="000000"/>
          <w:sz w:val="22"/>
        </w:rPr>
        <w:t>Department  of tHe secretariat</w:t>
      </w:r>
    </w:p>
    <w:p>
      <w:pPr>
        <w:spacing w:before="0" w:after="160" w:line="276" w:lineRule="auto"/>
        <w:jc w:val="both"/>
      </w:pPr>
      <w:r>
        <w:rPr>
          <w:rFonts w:ascii="Times New Roman" w:hAnsi="Times New Roman"/>
          <w:color w:val="000000"/>
          <w:sz w:val="22"/>
        </w:rPr>
        <w:t>278</w:t>
      </w:r>
    </w:p>
    <w:p>
      <w:pPr>
        <w:spacing w:before="0" w:after="160" w:line="276" w:lineRule="auto"/>
        <w:jc w:val="both"/>
      </w:pPr>
      <w:r>
        <w:rPr>
          <w:rFonts w:ascii="Times New Roman" w:hAnsi="Times New Roman"/>
          <w:color w:val="000000"/>
          <w:sz w:val="22"/>
        </w:rPr>
        <w:t>Imprisonment of Four Bahá’ís in Iran</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selected National Spiritual Assemblies</dc:title>
  <dc:subject>Bahá'í Guidance (1998-07-22)</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