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1999-11-26</w:t>
      </w:r>
    </w:p>
    <w:p>
      <w:pPr>
        <w:spacing w:before="0" w:after="360"/>
        <w:jc w:val="left"/>
      </w:pPr>
      <w:r>
        <w:rPr>
          <w:rFonts w:ascii="Times New Roman" w:hAnsi="Times New Roman"/>
          <w:b w:val="0"/>
          <w:color w:val="000000"/>
          <w:sz w:val="22"/>
        </w:rPr>
        <w:t>To the b ahá’ís of the w orld</w:t>
      </w:r>
    </w:p>
    <w:p>
      <w:pPr>
        <w:spacing w:before="0" w:after="180"/>
        <w:jc w:val="left"/>
      </w:pPr>
      <w:r>
        <w:rPr>
          <w:rFonts w:ascii="Times New Roman" w:hAnsi="Times New Roman"/>
          <w:b w:val="0"/>
          <w:color w:val="000000"/>
          <w:sz w:val="22"/>
        </w:rPr>
        <w:t>dearly loved f riends,</w:t>
      </w:r>
    </w:p>
    <w:p>
      <w:pPr>
        <w:spacing w:before="0" w:after="160" w:line="276" w:lineRule="auto"/>
        <w:jc w:val="both"/>
      </w:pPr>
      <w:r>
        <w:rPr>
          <w:rFonts w:ascii="Times New Roman" w:hAnsi="Times New Roman"/>
          <w:color w:val="000000"/>
          <w:sz w:val="22"/>
        </w:rPr>
        <w:t>on this special day, when our hearts and thoughts are focused on the</w:t>
      </w:r>
    </w:p>
    <w:p>
      <w:pPr>
        <w:spacing w:before="0" w:after="160" w:line="276" w:lineRule="auto"/>
        <w:jc w:val="both"/>
      </w:pPr>
      <w:r>
        <w:rPr>
          <w:rFonts w:ascii="Times New Roman" w:hAnsi="Times New Roman"/>
          <w:color w:val="000000"/>
          <w:sz w:val="22"/>
        </w:rPr>
        <w:t>immortal example set by the life of the center of the covenant, we pause</w:t>
      </w:r>
    </w:p>
    <w:p>
      <w:pPr>
        <w:spacing w:before="0" w:after="160" w:line="276" w:lineRule="auto"/>
        <w:jc w:val="both"/>
      </w:pPr>
      <w:r>
        <w:rPr>
          <w:rFonts w:ascii="Times New Roman" w:hAnsi="Times New Roman"/>
          <w:color w:val="000000"/>
          <w:sz w:val="22"/>
        </w:rPr>
        <w:t>to note, with feelings of deep gratitude, the current progress of the divine</w:t>
      </w:r>
    </w:p>
    <w:p>
      <w:pPr>
        <w:spacing w:before="0" w:after="160" w:line="276" w:lineRule="auto"/>
        <w:jc w:val="both"/>
      </w:pPr>
      <w:r>
        <w:rPr>
          <w:rFonts w:ascii="Times New Roman" w:hAnsi="Times New Roman"/>
          <w:color w:val="000000"/>
          <w:sz w:val="22"/>
        </w:rPr>
        <w:t>plan which he conceived, and to glance at the future beyond the four-year</w:t>
      </w:r>
    </w:p>
    <w:p>
      <w:pPr>
        <w:spacing w:before="0" w:after="160" w:line="276" w:lineRule="auto"/>
        <w:jc w:val="both"/>
      </w:pPr>
      <w:r>
        <w:rPr>
          <w:rFonts w:ascii="Times New Roman" w:hAnsi="Times New Roman"/>
          <w:color w:val="000000"/>
          <w:sz w:val="22"/>
        </w:rPr>
        <w:t>stage now rapidly coming to an end.312.1</w:t>
      </w:r>
    </w:p>
    <w:p>
      <w:pPr>
        <w:spacing w:before="280" w:after="120"/>
        <w:jc w:val="left"/>
      </w:pPr>
      <w:r>
        <w:rPr>
          <w:rFonts w:ascii="Times New Roman" w:hAnsi="Times New Roman"/>
          <w:b/>
          <w:color w:val="000000"/>
          <w:sz w:val="22"/>
        </w:rPr>
        <w:t>312.2</w:t>
      </w:r>
    </w:p>
    <w:p>
      <w:pPr>
        <w:spacing w:before="280" w:after="120"/>
        <w:jc w:val="left"/>
      </w:pPr>
      <w:r>
        <w:rPr>
          <w:rFonts w:ascii="Times New Roman" w:hAnsi="Times New Roman"/>
          <w:b/>
          <w:color w:val="000000"/>
          <w:sz w:val="22"/>
        </w:rPr>
        <w:t>312.3</w:t>
      </w:r>
    </w:p>
    <w:p>
      <w:pPr>
        <w:spacing w:before="280" w:after="120"/>
        <w:jc w:val="left"/>
      </w:pPr>
      <w:r>
        <w:rPr>
          <w:rFonts w:ascii="Times New Roman" w:hAnsi="Times New Roman"/>
          <w:b/>
          <w:color w:val="000000"/>
          <w:sz w:val="22"/>
        </w:rPr>
        <w:t>313.1</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695The accomplishments during this period are encouraging indeed. An</w:t>
      </w:r>
    </w:p>
    <w:p>
      <w:pPr>
        <w:spacing w:before="0" w:after="160" w:line="276" w:lineRule="auto"/>
        <w:jc w:val="both"/>
      </w:pPr>
      <w:r>
        <w:rPr>
          <w:rFonts w:ascii="Times New Roman" w:hAnsi="Times New Roman"/>
          <w:color w:val="000000"/>
          <w:sz w:val="22"/>
        </w:rPr>
        <w:t>impressive network of training institutes on a scale but dimly imagined</w:t>
      </w:r>
    </w:p>
    <w:p>
      <w:pPr>
        <w:spacing w:before="0" w:after="160" w:line="276" w:lineRule="auto"/>
        <w:jc w:val="both"/>
      </w:pPr>
      <w:r>
        <w:rPr>
          <w:rFonts w:ascii="Times New Roman" w:hAnsi="Times New Roman"/>
          <w:color w:val="000000"/>
          <w:sz w:val="22"/>
        </w:rPr>
        <w:t>at the start of the plan has been established throughout the world. These</w:t>
      </w:r>
    </w:p>
    <w:p>
      <w:pPr>
        <w:spacing w:before="0" w:after="160" w:line="276" w:lineRule="auto"/>
        <w:jc w:val="both"/>
      </w:pPr>
      <w:r>
        <w:rPr>
          <w:rFonts w:ascii="Times New Roman" w:hAnsi="Times New Roman"/>
          <w:color w:val="000000"/>
          <w:sz w:val="22"/>
        </w:rPr>
        <w:t>nascent centers of learning have made significant strides in developing for-</w:t>
      </w:r>
    </w:p>
    <w:p>
      <w:pPr>
        <w:spacing w:before="0" w:after="160" w:line="276" w:lineRule="auto"/>
        <w:jc w:val="both"/>
      </w:pPr>
      <w:r>
        <w:rPr>
          <w:rFonts w:ascii="Times New Roman" w:hAnsi="Times New Roman"/>
          <w:color w:val="000000"/>
          <w:sz w:val="22"/>
        </w:rPr>
        <w:t>mal programs and in putting into place effective systems for the delivery of courses. reports indicate that the number of believers benefiting directly</w:t>
      </w:r>
    </w:p>
    <w:p>
      <w:pPr>
        <w:spacing w:before="0" w:after="160" w:line="276" w:lineRule="auto"/>
        <w:jc w:val="both"/>
      </w:pPr>
      <w:r>
        <w:rPr>
          <w:rFonts w:ascii="Times New Roman" w:hAnsi="Times New Roman"/>
          <w:color w:val="000000"/>
          <w:sz w:val="22"/>
        </w:rPr>
        <w:t>from training courses has climbed to nearly 100,000. without question, the</w:t>
      </w:r>
    </w:p>
    <w:p>
      <w:pPr>
        <w:spacing w:before="0" w:after="160" w:line="276" w:lineRule="auto"/>
        <w:jc w:val="both"/>
      </w:pPr>
      <w:r>
        <w:rPr>
          <w:rFonts w:ascii="Times New Roman" w:hAnsi="Times New Roman"/>
          <w:color w:val="000000"/>
          <w:sz w:val="22"/>
        </w:rPr>
        <w:t>capacity of the worldwide community to develop its human resources has been distinctly enhanced.</w:t>
      </w:r>
    </w:p>
    <w:p>
      <w:pPr>
        <w:spacing w:before="0" w:after="160" w:line="276" w:lineRule="auto"/>
        <w:jc w:val="both"/>
      </w:pPr>
      <w:r>
        <w:rPr>
          <w:rFonts w:ascii="Times New Roman" w:hAnsi="Times New Roman"/>
          <w:color w:val="000000"/>
          <w:sz w:val="22"/>
        </w:rPr>
        <w:t>The effects of this systematic approach to human resource development</w:t>
      </w:r>
    </w:p>
    <w:p>
      <w:pPr>
        <w:spacing w:before="0" w:after="160" w:line="276" w:lineRule="auto"/>
        <w:jc w:val="both"/>
      </w:pPr>
      <w:r>
        <w:rPr>
          <w:rFonts w:ascii="Times New Roman" w:hAnsi="Times New Roman"/>
          <w:color w:val="000000"/>
          <w:sz w:val="22"/>
        </w:rPr>
        <w:t>are making themselves felt in the lives of all three protagonists of the plan—</w:t>
      </w:r>
    </w:p>
    <w:p>
      <w:pPr>
        <w:spacing w:before="0" w:after="160" w:line="276" w:lineRule="auto"/>
        <w:jc w:val="both"/>
      </w:pPr>
      <w:r>
        <w:rPr>
          <w:rFonts w:ascii="Times New Roman" w:hAnsi="Times New Roman"/>
          <w:color w:val="000000"/>
          <w:sz w:val="22"/>
        </w:rPr>
        <w:t>the individual believer, the institutions, and the local community. There has been an upsurge in teaching activities undertaken at the initiative of the</w:t>
      </w:r>
    </w:p>
    <w:p>
      <w:pPr>
        <w:spacing w:before="0" w:after="160" w:line="276" w:lineRule="auto"/>
        <w:jc w:val="both"/>
      </w:pPr>
      <w:r>
        <w:rPr>
          <w:rFonts w:ascii="Times New Roman" w:hAnsi="Times New Roman"/>
          <w:color w:val="000000"/>
          <w:sz w:val="22"/>
        </w:rPr>
        <w:t>individual. Spiritual Assemblies, councils, and committees have grown in</w:t>
      </w:r>
    </w:p>
    <w:p>
      <w:pPr>
        <w:spacing w:before="0" w:after="160" w:line="276" w:lineRule="auto"/>
        <w:jc w:val="both"/>
      </w:pPr>
      <w:r>
        <w:rPr>
          <w:rFonts w:ascii="Times New Roman" w:hAnsi="Times New Roman"/>
          <w:color w:val="000000"/>
          <w:sz w:val="22"/>
        </w:rPr>
        <w:t>their ability to guide the believers in their individual and collective endeav-</w:t>
      </w:r>
    </w:p>
    <w:p>
      <w:pPr>
        <w:spacing w:before="0" w:after="160" w:line="276" w:lineRule="auto"/>
        <w:jc w:val="both"/>
      </w:pPr>
      <w:r>
        <w:rPr>
          <w:rFonts w:ascii="Times New Roman" w:hAnsi="Times New Roman"/>
          <w:color w:val="000000"/>
          <w:sz w:val="22"/>
        </w:rPr>
        <w:t>ors. And community life has flourished, even in localities long dormant, as new patterns of thought and behavior have emerged.</w:t>
      </w:r>
    </w:p>
    <w:p>
      <w:pPr>
        <w:spacing w:before="0" w:after="160" w:line="276" w:lineRule="auto"/>
        <w:jc w:val="both"/>
      </w:pPr>
      <w:r>
        <w:rPr>
          <w:rFonts w:ascii="Times New Roman" w:hAnsi="Times New Roman"/>
          <w:color w:val="000000"/>
          <w:sz w:val="22"/>
        </w:rPr>
        <w:t>As we survey the bahá’í world, we see a greatly strengthened community,</w:t>
      </w:r>
    </w:p>
    <w:p>
      <w:pPr>
        <w:spacing w:before="0" w:after="160" w:line="276" w:lineRule="auto"/>
        <w:jc w:val="both"/>
      </w:pPr>
      <w:r>
        <w:rPr>
          <w:rFonts w:ascii="Times New Roman" w:hAnsi="Times New Roman"/>
          <w:color w:val="000000"/>
          <w:sz w:val="22"/>
        </w:rPr>
        <w:t>internally sound and notably reinforced. its achievements in reaching the</w:t>
      </w:r>
    </w:p>
    <w:p>
      <w:pPr>
        <w:spacing w:before="0" w:after="160" w:line="276" w:lineRule="auto"/>
        <w:jc w:val="both"/>
      </w:pPr>
      <w:r>
        <w:rPr>
          <w:rFonts w:ascii="Times New Roman" w:hAnsi="Times New Roman"/>
          <w:color w:val="000000"/>
          <w:sz w:val="22"/>
        </w:rPr>
        <w:t>general public, governments and organizations of civil society and in win-ning trust in all these circles are striking. Agencies specialized in external</w:t>
      </w:r>
    </w:p>
    <w:p>
      <w:pPr>
        <w:spacing w:before="0" w:after="160" w:line="276" w:lineRule="auto"/>
        <w:jc w:val="both"/>
      </w:pPr>
      <w:r>
        <w:rPr>
          <w:rFonts w:ascii="Times New Roman" w:hAnsi="Times New Roman"/>
          <w:color w:val="000000"/>
          <w:sz w:val="22"/>
        </w:rPr>
        <w:t>affairs, following a well-defined strategy, have broadened the range of the</w:t>
      </w:r>
    </w:p>
    <w:p>
      <w:pPr>
        <w:spacing w:before="0" w:after="160" w:line="276" w:lineRule="auto"/>
        <w:jc w:val="both"/>
      </w:pPr>
      <w:r>
        <w:rPr>
          <w:rFonts w:ascii="Times New Roman" w:hAnsi="Times New Roman"/>
          <w:color w:val="000000"/>
          <w:sz w:val="22"/>
        </w:rPr>
        <w:t>faith’s influence nationally and internationally, and projects of social and</w:t>
      </w:r>
    </w:p>
    <w:p>
      <w:pPr>
        <w:spacing w:before="0" w:after="160" w:line="276" w:lineRule="auto"/>
        <w:jc w:val="both"/>
      </w:pPr>
      <w:r>
        <w:rPr>
          <w:rFonts w:ascii="Times New Roman" w:hAnsi="Times New Roman"/>
          <w:color w:val="000000"/>
          <w:sz w:val="22"/>
        </w:rPr>
        <w:t>economic development, which seek the spiritual and material upliftment of</w:t>
      </w:r>
    </w:p>
    <w:p>
      <w:pPr>
        <w:spacing w:before="0" w:after="160" w:line="276" w:lineRule="auto"/>
        <w:jc w:val="both"/>
      </w:pPr>
      <w:r>
        <w:rPr>
          <w:rFonts w:ascii="Times New Roman" w:hAnsi="Times New Roman"/>
          <w:color w:val="000000"/>
          <w:sz w:val="22"/>
        </w:rPr>
        <w:t>entire communities, are penetrating society at the grassroots.</w:t>
      </w:r>
    </w:p>
    <w:p>
      <w:pPr>
        <w:spacing w:before="0" w:after="160" w:line="276" w:lineRule="auto"/>
        <w:jc w:val="both"/>
      </w:pPr>
      <w:r>
        <w:rPr>
          <w:rFonts w:ascii="Times New Roman" w:hAnsi="Times New Roman"/>
          <w:color w:val="000000"/>
          <w:sz w:val="22"/>
        </w:rPr>
        <w:t>The two stages in the unfoldment of the divine plan lying immedi-</w:t>
      </w:r>
    </w:p>
    <w:p>
      <w:pPr>
        <w:spacing w:before="0" w:after="160" w:line="276" w:lineRule="auto"/>
        <w:jc w:val="both"/>
      </w:pPr>
      <w:r>
        <w:rPr>
          <w:rFonts w:ascii="Times New Roman" w:hAnsi="Times New Roman"/>
          <w:color w:val="000000"/>
          <w:sz w:val="22"/>
        </w:rPr>
        <w:t>ately ahead will last one year and five years respectively. At ri¤ván 2000</w:t>
      </w:r>
    </w:p>
    <w:p>
      <w:pPr>
        <w:spacing w:before="0" w:after="160" w:line="276" w:lineRule="auto"/>
        <w:jc w:val="both"/>
      </w:pPr>
      <w:r>
        <w:rPr>
          <w:rFonts w:ascii="Times New Roman" w:hAnsi="Times New Roman"/>
          <w:color w:val="000000"/>
          <w:sz w:val="22"/>
        </w:rPr>
        <w:t>the bahá’í world will be asked to embark on the first of these two stages, a</w:t>
      </w:r>
    </w:p>
    <w:p>
      <w:pPr>
        <w:spacing w:before="0" w:after="160" w:line="276" w:lineRule="auto"/>
        <w:jc w:val="both"/>
      </w:pPr>
      <w:r>
        <w:rPr>
          <w:rFonts w:ascii="Times New Roman" w:hAnsi="Times New Roman"/>
          <w:color w:val="000000"/>
          <w:sz w:val="22"/>
        </w:rPr>
        <w:t>twelve-month effort aimed at concentrating the forces, the capacities and</w:t>
      </w:r>
    </w:p>
    <w:p>
      <w:pPr>
        <w:spacing w:before="0" w:after="160" w:line="276" w:lineRule="auto"/>
        <w:jc w:val="both"/>
      </w:pPr>
      <w:r>
        <w:rPr>
          <w:rFonts w:ascii="Times New Roman" w:hAnsi="Times New Roman"/>
          <w:color w:val="000000"/>
          <w:sz w:val="22"/>
        </w:rPr>
        <w:t>the insights that have so strongly emerged. The five year plan that fol-</w:t>
      </w:r>
    </w:p>
    <w:p>
      <w:pPr>
        <w:spacing w:before="0" w:after="160" w:line="276" w:lineRule="auto"/>
        <w:jc w:val="both"/>
      </w:pPr>
      <w:r>
        <w:rPr>
          <w:rFonts w:ascii="Times New Roman" w:hAnsi="Times New Roman"/>
          <w:color w:val="000000"/>
          <w:sz w:val="22"/>
        </w:rPr>
        <w:t>lows will initiate a series of worldwide enterprises that will carry the bahá’í</w:t>
      </w:r>
    </w:p>
    <w:p>
      <w:pPr>
        <w:spacing w:before="0" w:after="160" w:line="276" w:lineRule="auto"/>
        <w:jc w:val="both"/>
      </w:pPr>
      <w:r>
        <w:rPr>
          <w:rFonts w:ascii="Times New Roman" w:hAnsi="Times New Roman"/>
          <w:color w:val="000000"/>
          <w:sz w:val="22"/>
        </w:rPr>
        <w:t>community through the final twenty years in the first century of the faith’s</w:t>
      </w:r>
    </w:p>
    <w:p>
      <w:pPr>
        <w:spacing w:before="0" w:after="160" w:line="276" w:lineRule="auto"/>
        <w:jc w:val="both"/>
      </w:pPr>
      <w:r>
        <w:rPr>
          <w:rFonts w:ascii="Times New Roman" w:hAnsi="Times New Roman"/>
          <w:color w:val="000000"/>
          <w:sz w:val="22"/>
        </w:rPr>
        <w:t>formative Age. These global plans will continue to focus on advancing the</w:t>
      </w:r>
    </w:p>
    <w:p>
      <w:pPr>
        <w:spacing w:before="0" w:after="160" w:line="276" w:lineRule="auto"/>
        <w:jc w:val="both"/>
      </w:pPr>
      <w:r>
        <w:rPr>
          <w:rFonts w:ascii="Times New Roman" w:hAnsi="Times New Roman"/>
          <w:color w:val="000000"/>
          <w:sz w:val="22"/>
        </w:rPr>
        <w:t>process of entry by troops and on its systematic acceleration.</w:t>
      </w:r>
    </w:p>
    <w:p>
      <w:pPr>
        <w:spacing w:before="0" w:after="160" w:line="276" w:lineRule="auto"/>
        <w:jc w:val="both"/>
      </w:pPr>
      <w:r>
        <w:rPr>
          <w:rFonts w:ascii="Times New Roman" w:hAnsi="Times New Roman"/>
          <w:color w:val="000000"/>
          <w:sz w:val="22"/>
        </w:rPr>
        <w:t>it is essential that, during the one-year effort, national and regional in-</w:t>
      </w:r>
    </w:p>
    <w:p>
      <w:pPr>
        <w:spacing w:before="0" w:after="160" w:line="276" w:lineRule="auto"/>
        <w:jc w:val="both"/>
      </w:pPr>
      <w:r>
        <w:rPr>
          <w:rFonts w:ascii="Times New Roman" w:hAnsi="Times New Roman"/>
          <w:color w:val="000000"/>
          <w:sz w:val="22"/>
        </w:rPr>
        <w:t>stitutes everywhere bring into full operation the programs and systems that they have now devised. National communities should enter the five year</w:t>
      </w:r>
    </w:p>
    <w:p>
      <w:pPr>
        <w:spacing w:before="0" w:after="160" w:line="276" w:lineRule="auto"/>
        <w:jc w:val="both"/>
      </w:pPr>
      <w:r>
        <w:rPr>
          <w:rFonts w:ascii="Times New Roman" w:hAnsi="Times New Roman"/>
          <w:color w:val="000000"/>
          <w:sz w:val="22"/>
        </w:rPr>
        <w:t>plan confident that the acquisition of knowledge, qualities and skills of ser-313.2</w:t>
      </w:r>
    </w:p>
    <w:p>
      <w:pPr>
        <w:spacing w:before="280" w:after="120"/>
        <w:jc w:val="left"/>
      </w:pPr>
      <w:r>
        <w:rPr>
          <w:rFonts w:ascii="Times New Roman" w:hAnsi="Times New Roman"/>
          <w:b/>
          <w:color w:val="000000"/>
          <w:sz w:val="22"/>
        </w:rPr>
        <w:t>313.3</w:t>
      </w:r>
    </w:p>
    <w:p>
      <w:pPr>
        <w:spacing w:before="280" w:after="120"/>
        <w:jc w:val="left"/>
      </w:pPr>
      <w:r>
        <w:rPr>
          <w:rFonts w:ascii="Times New Roman" w:hAnsi="Times New Roman"/>
          <w:b/>
          <w:color w:val="000000"/>
          <w:sz w:val="22"/>
        </w:rPr>
        <w:t>313.4</w:t>
      </w:r>
    </w:p>
    <w:p>
      <w:pPr>
        <w:spacing w:before="280" w:after="120"/>
        <w:jc w:val="left"/>
      </w:pPr>
      <w:r>
        <w:rPr>
          <w:rFonts w:ascii="Times New Roman" w:hAnsi="Times New Roman"/>
          <w:b/>
          <w:color w:val="000000"/>
          <w:sz w:val="22"/>
        </w:rPr>
        <w:t>313.5</w:t>
      </w:r>
    </w:p>
    <w:p>
      <w:pPr>
        <w:spacing w:before="280" w:after="120"/>
        <w:jc w:val="left"/>
      </w:pPr>
      <w:r>
        <w:rPr>
          <w:rFonts w:ascii="Times New Roman" w:hAnsi="Times New Roman"/>
          <w:b/>
          <w:color w:val="000000"/>
          <w:sz w:val="22"/>
        </w:rPr>
        <w:t>313.6</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696vice by large contingents of believers, with the aid of a sequence of courses,</w:t>
      </w:r>
    </w:p>
    <w:p>
      <w:pPr>
        <w:spacing w:before="0" w:after="160" w:line="276" w:lineRule="auto"/>
        <w:jc w:val="both"/>
      </w:pPr>
      <w:r>
        <w:rPr>
          <w:rFonts w:ascii="Times New Roman" w:hAnsi="Times New Roman"/>
          <w:color w:val="000000"/>
          <w:sz w:val="22"/>
        </w:rPr>
        <w:t>will proceed unhindered. Ample attention must also be given to further</w:t>
      </w:r>
    </w:p>
    <w:p>
      <w:pPr>
        <w:spacing w:before="0" w:after="160" w:line="276" w:lineRule="auto"/>
        <w:jc w:val="both"/>
      </w:pPr>
      <w:r>
        <w:rPr>
          <w:rFonts w:ascii="Times New Roman" w:hAnsi="Times New Roman"/>
          <w:color w:val="000000"/>
          <w:sz w:val="22"/>
        </w:rPr>
        <w:t>systematization of teaching efforts, whether undertaken by the individual or</w:t>
      </w:r>
    </w:p>
    <w:p>
      <w:pPr>
        <w:spacing w:before="0" w:after="160" w:line="276" w:lineRule="auto"/>
        <w:jc w:val="both"/>
      </w:pPr>
      <w:r>
        <w:rPr>
          <w:rFonts w:ascii="Times New Roman" w:hAnsi="Times New Roman"/>
          <w:color w:val="000000"/>
          <w:sz w:val="22"/>
        </w:rPr>
        <w:t>directed by the institutions. in this respect, the international Teaching cen-</w:t>
      </w:r>
    </w:p>
    <w:p>
      <w:pPr>
        <w:spacing w:before="0" w:after="160" w:line="276" w:lineRule="auto"/>
        <w:jc w:val="both"/>
      </w:pPr>
      <w:r>
        <w:rPr>
          <w:rFonts w:ascii="Times New Roman" w:hAnsi="Times New Roman"/>
          <w:color w:val="000000"/>
          <w:sz w:val="22"/>
        </w:rPr>
        <w:t>ter has identified certain patterns of systematic expansion and consolidation for relatively small geographical areas consisting of a manageable number of</w:t>
      </w:r>
    </w:p>
    <w:p>
      <w:pPr>
        <w:spacing w:before="0" w:after="160" w:line="276" w:lineRule="auto"/>
        <w:jc w:val="both"/>
      </w:pPr>
      <w:r>
        <w:rPr>
          <w:rFonts w:ascii="Times New Roman" w:hAnsi="Times New Roman"/>
          <w:color w:val="000000"/>
          <w:sz w:val="22"/>
        </w:rPr>
        <w:t>localities. Through the collaboration of counselors and National Spiritual</w:t>
      </w:r>
    </w:p>
    <w:p>
      <w:pPr>
        <w:spacing w:before="0" w:after="160" w:line="276" w:lineRule="auto"/>
        <w:jc w:val="both"/>
      </w:pPr>
      <w:r>
        <w:rPr>
          <w:rFonts w:ascii="Times New Roman" w:hAnsi="Times New Roman"/>
          <w:color w:val="000000"/>
          <w:sz w:val="22"/>
        </w:rPr>
        <w:t>Assemblies, several “Area growth programs” are being established in each</w:t>
      </w:r>
    </w:p>
    <w:p>
      <w:pPr>
        <w:spacing w:before="0" w:after="160" w:line="276" w:lineRule="auto"/>
        <w:jc w:val="both"/>
      </w:pPr>
      <w:r>
        <w:rPr>
          <w:rFonts w:ascii="Times New Roman" w:hAnsi="Times New Roman"/>
          <w:color w:val="000000"/>
          <w:sz w:val="22"/>
        </w:rPr>
        <w:t>continent. They will be carefully monitored during the T welve month plan</w:t>
      </w:r>
    </w:p>
    <w:p>
      <w:pPr>
        <w:spacing w:before="0" w:after="160" w:line="276" w:lineRule="auto"/>
        <w:jc w:val="both"/>
      </w:pPr>
      <w:r>
        <w:rPr>
          <w:rFonts w:ascii="Times New Roman" w:hAnsi="Times New Roman"/>
          <w:color w:val="000000"/>
          <w:sz w:val="22"/>
        </w:rPr>
        <w:t>and their methods will be refined so that this approach can be incorporated into subsequent p lans.</w:t>
      </w:r>
    </w:p>
    <w:p>
      <w:pPr>
        <w:spacing w:before="0" w:after="160" w:line="276" w:lineRule="auto"/>
        <w:jc w:val="both"/>
      </w:pPr>
      <w:r>
        <w:rPr>
          <w:rFonts w:ascii="Times New Roman" w:hAnsi="Times New Roman"/>
          <w:color w:val="000000"/>
          <w:sz w:val="22"/>
        </w:rPr>
        <w:t>Strategies to advance the process of entry by troops cannot ignore chil-</w:t>
      </w:r>
    </w:p>
    <w:p>
      <w:pPr>
        <w:spacing w:before="0" w:after="160" w:line="276" w:lineRule="auto"/>
        <w:jc w:val="both"/>
      </w:pPr>
      <w:r>
        <w:rPr>
          <w:rFonts w:ascii="Times New Roman" w:hAnsi="Times New Roman"/>
          <w:color w:val="000000"/>
          <w:sz w:val="22"/>
        </w:rPr>
        <w:t>dren and junior youth, if the victories won in one generation are not to be lost with the passage of time. it is imperative, then, that at this point in the</w:t>
      </w:r>
    </w:p>
    <w:p>
      <w:pPr>
        <w:spacing w:before="0" w:after="160" w:line="276" w:lineRule="auto"/>
        <w:jc w:val="both"/>
      </w:pPr>
      <w:r>
        <w:rPr>
          <w:rFonts w:ascii="Times New Roman" w:hAnsi="Times New Roman"/>
          <w:color w:val="000000"/>
          <w:sz w:val="22"/>
        </w:rPr>
        <w:t>process of systematization of the teaching work, definite steps be taken to</w:t>
      </w:r>
    </w:p>
    <w:p>
      <w:pPr>
        <w:spacing w:before="0" w:after="160" w:line="276" w:lineRule="auto"/>
        <w:jc w:val="both"/>
      </w:pPr>
      <w:r>
        <w:rPr>
          <w:rFonts w:ascii="Times New Roman" w:hAnsi="Times New Roman"/>
          <w:color w:val="000000"/>
          <w:sz w:val="22"/>
        </w:rPr>
        <w:t>ensure that the vision of the community fully embraces its younger mem-bers. The education of children, an obligation enjoined on both parents and</w:t>
      </w:r>
    </w:p>
    <w:p>
      <w:pPr>
        <w:spacing w:before="0" w:after="160" w:line="276" w:lineRule="auto"/>
        <w:jc w:val="both"/>
      </w:pPr>
      <w:r>
        <w:rPr>
          <w:rFonts w:ascii="Times New Roman" w:hAnsi="Times New Roman"/>
          <w:color w:val="000000"/>
          <w:sz w:val="22"/>
        </w:rPr>
        <w:t>institutions, requires special emphasis so as to become thoroughly integrated</w:t>
      </w:r>
    </w:p>
    <w:p>
      <w:pPr>
        <w:spacing w:before="0" w:after="160" w:line="276" w:lineRule="auto"/>
        <w:jc w:val="both"/>
      </w:pPr>
      <w:r>
        <w:rPr>
          <w:rFonts w:ascii="Times New Roman" w:hAnsi="Times New Roman"/>
          <w:color w:val="000000"/>
          <w:sz w:val="22"/>
        </w:rPr>
        <w:t>into the process of community development. This activity should be taken to new levels of intensity during these twelve months and then be further raised in the years immediately after. That the programs of most institutes</w:t>
      </w:r>
    </w:p>
    <w:p>
      <w:pPr>
        <w:spacing w:before="0" w:after="160" w:line="276" w:lineRule="auto"/>
        <w:jc w:val="both"/>
      </w:pPr>
      <w:r>
        <w:rPr>
          <w:rFonts w:ascii="Times New Roman" w:hAnsi="Times New Roman"/>
          <w:color w:val="000000"/>
          <w:sz w:val="22"/>
        </w:rPr>
        <w:t>in the world provide for the training of children’s class teachers represents an</w:t>
      </w:r>
    </w:p>
    <w:p>
      <w:pPr>
        <w:spacing w:before="0" w:after="160" w:line="276" w:lineRule="auto"/>
        <w:jc w:val="both"/>
      </w:pPr>
      <w:r>
        <w:rPr>
          <w:rFonts w:ascii="Times New Roman" w:hAnsi="Times New Roman"/>
          <w:color w:val="000000"/>
          <w:sz w:val="22"/>
        </w:rPr>
        <w:t>element of strength. Spiritual Assemblies and Auxiliary board members will</w:t>
      </w:r>
    </w:p>
    <w:p>
      <w:pPr>
        <w:spacing w:before="0" w:after="160" w:line="276" w:lineRule="auto"/>
        <w:jc w:val="both"/>
      </w:pPr>
      <w:r>
        <w:rPr>
          <w:rFonts w:ascii="Times New Roman" w:hAnsi="Times New Roman"/>
          <w:color w:val="000000"/>
          <w:sz w:val="22"/>
        </w:rPr>
        <w:t>need to mobilize these newly trained human resources to meet the spiritual</w:t>
      </w:r>
    </w:p>
    <w:p>
      <w:pPr>
        <w:spacing w:before="0" w:after="160" w:line="276" w:lineRule="auto"/>
        <w:jc w:val="both"/>
      </w:pPr>
      <w:r>
        <w:rPr>
          <w:rFonts w:ascii="Times New Roman" w:hAnsi="Times New Roman"/>
          <w:color w:val="000000"/>
          <w:sz w:val="22"/>
        </w:rPr>
        <w:t>requirements of children and junior youth.</w:t>
      </w:r>
    </w:p>
    <w:p>
      <w:pPr>
        <w:spacing w:before="0" w:after="160" w:line="276" w:lineRule="auto"/>
        <w:jc w:val="both"/>
      </w:pPr>
      <w:r>
        <w:rPr>
          <w:rFonts w:ascii="Times New Roman" w:hAnsi="Times New Roman"/>
          <w:color w:val="000000"/>
          <w:sz w:val="22"/>
        </w:rPr>
        <w:t>The period of the T welve month plan will be marked by great activity</w:t>
      </w:r>
    </w:p>
    <w:p>
      <w:pPr>
        <w:spacing w:before="0" w:after="160" w:line="276" w:lineRule="auto"/>
        <w:jc w:val="both"/>
      </w:pPr>
      <w:r>
        <w:rPr>
          <w:rFonts w:ascii="Times New Roman" w:hAnsi="Times New Roman"/>
          <w:color w:val="000000"/>
          <w:sz w:val="22"/>
        </w:rPr>
        <w:t>in society at large as the twentieth century draws to a close. Already keen</w:t>
      </w:r>
    </w:p>
    <w:p>
      <w:pPr>
        <w:spacing w:before="0" w:after="160" w:line="276" w:lineRule="auto"/>
        <w:jc w:val="both"/>
      </w:pPr>
      <w:r>
        <w:rPr>
          <w:rFonts w:ascii="Times New Roman" w:hAnsi="Times New Roman"/>
          <w:color w:val="000000"/>
          <w:sz w:val="22"/>
        </w:rPr>
        <w:t>interest is being shown by leaders of thought in the destiny of the coming</w:t>
      </w:r>
    </w:p>
    <w:p>
      <w:pPr>
        <w:spacing w:before="0" w:after="160" w:line="276" w:lineRule="auto"/>
        <w:jc w:val="both"/>
      </w:pPr>
      <w:r>
        <w:rPr>
          <w:rFonts w:ascii="Times New Roman" w:hAnsi="Times New Roman"/>
          <w:color w:val="000000"/>
          <w:sz w:val="22"/>
        </w:rPr>
        <w:t>generations, and we hope that the fervor of the bahá’í community, both in</w:t>
      </w:r>
    </w:p>
    <w:p>
      <w:pPr>
        <w:spacing w:before="0" w:after="160" w:line="276" w:lineRule="auto"/>
        <w:jc w:val="both"/>
      </w:pPr>
      <w:r>
        <w:rPr>
          <w:rFonts w:ascii="Times New Roman" w:hAnsi="Times New Roman"/>
          <w:color w:val="000000"/>
          <w:sz w:val="22"/>
        </w:rPr>
        <w:t>its internal operation and its interactions with society, will convey a sense of</w:t>
      </w:r>
    </w:p>
    <w:p>
      <w:pPr>
        <w:spacing w:before="0" w:after="160" w:line="276" w:lineRule="auto"/>
        <w:jc w:val="both"/>
      </w:pPr>
      <w:r>
        <w:rPr>
          <w:rFonts w:ascii="Times New Roman" w:hAnsi="Times New Roman"/>
          <w:color w:val="000000"/>
          <w:sz w:val="22"/>
        </w:rPr>
        <w:t>confidence in the future of humanity.</w:t>
      </w:r>
    </w:p>
    <w:p>
      <w:pPr>
        <w:spacing w:before="0" w:after="160" w:line="276" w:lineRule="auto"/>
        <w:jc w:val="both"/>
      </w:pPr>
      <w:r>
        <w:rPr>
          <w:rFonts w:ascii="Times New Roman" w:hAnsi="Times New Roman"/>
          <w:color w:val="000000"/>
          <w:sz w:val="22"/>
        </w:rPr>
        <w:t>we will pray ardently in the holy Shrines that bahá’u’lláh will bless your</w:t>
      </w:r>
    </w:p>
    <w:p>
      <w:pPr>
        <w:spacing w:before="0" w:after="160" w:line="276" w:lineRule="auto"/>
        <w:jc w:val="both"/>
      </w:pPr>
      <w:r>
        <w:rPr>
          <w:rFonts w:ascii="Times New Roman" w:hAnsi="Times New Roman"/>
          <w:color w:val="000000"/>
          <w:sz w:val="22"/>
        </w:rPr>
        <w:t>exertions to bring the f our y ear p lan to a triumphal conclusion.</w:t>
      </w:r>
    </w:p>
    <w:p>
      <w:pPr>
        <w:spacing w:before="0" w:after="160" w:line="276" w:lineRule="auto"/>
        <w:jc w:val="both"/>
      </w:pPr>
      <w:r>
        <w:rPr>
          <w:rFonts w:ascii="Times New Roman" w:hAnsi="Times New Roman"/>
          <w:color w:val="000000"/>
          <w:sz w:val="22"/>
        </w:rPr>
        <w:t>with loving b ahá’í greetings,</w:t>
      </w:r>
    </w:p>
    <w:p>
      <w:pPr>
        <w:spacing w:before="280" w:after="120"/>
        <w:jc w:val="left"/>
      </w:pPr>
      <w:r>
        <w:rPr>
          <w:rFonts w:ascii="Times New Roman" w:hAnsi="Times New Roman"/>
          <w:b/>
          <w:color w:val="000000"/>
          <w:sz w:val="22"/>
        </w:rPr>
        <w:t>313.8</w:t>
      </w:r>
    </w:p>
    <w:p>
      <w:pPr>
        <w:spacing w:before="280" w:after="120"/>
        <w:jc w:val="left"/>
      </w:pPr>
      <w:r>
        <w:rPr>
          <w:rFonts w:ascii="Times New Roman" w:hAnsi="Times New Roman"/>
          <w:b/>
          <w:color w:val="000000"/>
          <w:sz w:val="22"/>
        </w:rPr>
        <w:t>313.9</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697314</w:t>
      </w:r>
    </w:p>
    <w:p>
      <w:pPr>
        <w:spacing w:before="0" w:after="160" w:line="276" w:lineRule="auto"/>
        <w:jc w:val="both"/>
      </w:pPr>
      <w:r>
        <w:rPr>
          <w:rFonts w:ascii="Times New Roman" w:hAnsi="Times New Roman"/>
          <w:color w:val="000000"/>
          <w:sz w:val="22"/>
        </w:rPr>
        <w:t>Interfaith Gathering in India in the Presence of</w:t>
      </w:r>
    </w:p>
    <w:p>
      <w:pPr>
        <w:spacing w:before="0" w:after="160" w:line="276" w:lineRule="auto"/>
        <w:jc w:val="both"/>
      </w:pPr>
      <w:r>
        <w:rPr>
          <w:rFonts w:ascii="Times New Roman" w:hAnsi="Times New Roman"/>
          <w:color w:val="000000"/>
          <w:sz w:val="22"/>
        </w:rPr>
        <w:t>Pope John Paul II</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 aháís of the w orld</dc:title>
  <dc:subject>Bahá'í Guidance (1999-11-26)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