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26 June 2002</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As you will recall, one of the goals of the Five Year Plan is the development of the Centre for the Study of the Texts, with special emphasis on the translation of the Holy Writings. A translation program is now in place, and the Universal House of Justice takes pleasure in forwarding the enclosed copy of the first volume in the new schedule, Bahá’u’lláh’s Gems of Divine Mysteries—Javáhiru’l-Asrár.</w:t>
      </w:r>
    </w:p>
    <w:p>
      <w:pPr>
        <w:spacing w:before="0" w:after="160" w:line="276" w:lineRule="auto"/>
        <w:jc w:val="both"/>
      </w:pPr>
      <w:r>
        <w:rPr>
          <w:rFonts w:ascii="Times New Roman" w:hAnsi="Times New Roman"/>
          <w:color w:val="000000"/>
          <w:sz w:val="22"/>
        </w:rPr>
        <w:t>This short work, which was revealed in Baghdád, contains an exposition of the stages in the path of the spiritual wayfarer which complements that of the Seven Valleys and sets forth some of the doctrinal themes which would later be central to the Book of Certitude.</w:t>
      </w:r>
    </w:p>
    <w:p>
      <w:pPr>
        <w:spacing w:before="0" w:after="160" w:line="276" w:lineRule="auto"/>
        <w:jc w:val="both"/>
      </w:pPr>
      <w:r>
        <w:rPr>
          <w:rFonts w:ascii="Times New Roman" w:hAnsi="Times New Roman"/>
          <w:color w:val="000000"/>
          <w:sz w:val="22"/>
        </w:rPr>
        <w:t>The volume will further deepen the Western reader’s appreciation of a period described by Shoghi Effendi as “the vernal years of Bahá’u’lláh’s ministry”, and assist students of His Revelation in gaining a more profound insight into its gradual unfoldment. It will doubtless also prove appealing to many non-Bahá’í seekers after truth in a world that offers so little enrichment for the soul….</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Publication of Gems of Divine Mysteries</dc:title>
  <dc:subject>Bahá'í Message #27 (26 June 2002)</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