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February 2003</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preparations for holding the Ninth International Bahá’í Convention in April are proceeding as scheduled, and over 1,000 participants have already registered. Nevertheless, as may be appreciated from the general news, the situation in this area of the world is volatile, and the course of events is unpredictable.</w:t>
      </w:r>
    </w:p>
    <w:p>
      <w:pPr>
        <w:spacing w:before="0" w:after="160" w:line="276" w:lineRule="auto"/>
        <w:jc w:val="both"/>
      </w:pPr>
      <w:r>
        <w:rPr>
          <w:rFonts w:ascii="Times New Roman" w:hAnsi="Times New Roman"/>
          <w:color w:val="000000"/>
          <w:sz w:val="22"/>
        </w:rPr>
        <w:t>The Universal House of Justice, therefore, asks all delegates, even those who are planning to attend the Convention in person, to send their completed ballots to the Bahá’í World Centre by mail immediately to ensure that they reach Haifa not later than 18 April 2003. Those members of National Assemblies who have not yet done this are urged to do so as soon as possible.</w:t>
      </w:r>
    </w:p>
    <w:p>
      <w:pPr>
        <w:spacing w:before="0" w:after="160" w:line="276" w:lineRule="auto"/>
        <w:jc w:val="both"/>
      </w:pPr>
      <w:r>
        <w:rPr>
          <w:rFonts w:ascii="Times New Roman" w:hAnsi="Times New Roman"/>
          <w:color w:val="000000"/>
          <w:sz w:val="22"/>
        </w:rPr>
        <w:t>As was stated in the letter from the Universal House of Justice dated 13 November 2002, members who arrive in Haifa for the Convention having voted by mail will be able to retrieve their ballots from the Ballot Desk so that they can vote during the Convention itself.</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Balloting Instructions for the Ninth International Bahá’í Convention</dc:title>
  <dc:subject>Bahá'í Message #33 (27 February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