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June 2004</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announce the launch of the Bahá’í Reference Library, an authoritative, voluminous Web site housing Sacred Writings of the Faith. In addition to Writings of Bahá’u’lláh, the Báb, and ‘Abdu’l-Bahá in their original Arabic or Persian, the Web site includes the English language translations of Sacred Texts; writings, messages and letters from the Guardian and the Universal House of Justice; and works by other authors. It can be accessed at &lt;http://reference.bahai.org&gt;.</w:t>
      </w:r>
    </w:p>
    <w:p>
      <w:pPr>
        <w:spacing w:before="0" w:after="160" w:line="276" w:lineRule="auto"/>
        <w:jc w:val="both"/>
      </w:pPr>
      <w:r>
        <w:rPr>
          <w:rFonts w:ascii="Times New Roman" w:hAnsi="Times New Roman"/>
          <w:color w:val="000000"/>
          <w:sz w:val="22"/>
        </w:rPr>
        <w:t>The Bahá’í Reference Library is expected to support researchers, students, and the general public in their investigation of the Faith through access to its Sacred Writings, using materials from authentic sources. As it evolves, other pertinent materials will be added.</w:t>
      </w:r>
    </w:p>
    <w:p>
      <w:pPr>
        <w:spacing w:before="0" w:after="160" w:line="276" w:lineRule="auto"/>
        <w:jc w:val="both"/>
      </w:pPr>
      <w:r>
        <w:rPr>
          <w:rFonts w:ascii="Times New Roman" w:hAnsi="Times New Roman"/>
          <w:color w:val="000000"/>
          <w:sz w:val="22"/>
        </w:rPr>
        <w:t>The site joins a growing list of Bahá’í International Community Web sites, available to an increasing number of Internet users worldwide. Please inform your community of this Web site for use by them and their colleagues and friends.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Office of Public Information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 Reference Library Web Site</dc:title>
  <dc:subject>Bahá'í Message #50 (1 June 2004)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