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5 April 2005</w:t>
      </w:r>
    </w:p>
    <w:p>
      <w:pPr>
        <w:spacing w:before="0" w:after="360"/>
        <w:jc w:val="left"/>
      </w:pPr>
      <w:r>
        <w:rPr>
          <w:rFonts w:ascii="Times New Roman" w:hAnsi="Times New Roman"/>
          <w:color w:val="000000"/>
          <w:sz w:val="22"/>
        </w:rPr>
        <w:t>To all National Spiritual Assemblies</w:t>
      </w:r>
    </w:p>
    <w:p>
      <w:pPr>
        <w:spacing w:before="0" w:after="180"/>
        <w:jc w:val="left"/>
      </w:pPr>
      <w:r>
        <w:rPr>
          <w:rFonts w:ascii="Times New Roman" w:hAnsi="Times New Roman"/>
          <w:color w:val="000000"/>
          <w:sz w:val="22"/>
        </w:rPr>
        <w:t>Dear Bahá’í Friends,</w:t>
      </w:r>
    </w:p>
    <w:p>
      <w:pPr>
        <w:spacing w:before="0" w:after="160" w:line="276" w:lineRule="auto"/>
        <w:jc w:val="both"/>
      </w:pPr>
      <w:r>
        <w:rPr>
          <w:rFonts w:ascii="Times New Roman" w:hAnsi="Times New Roman"/>
          <w:color w:val="000000"/>
          <w:sz w:val="22"/>
        </w:rPr>
        <w:t>We are happy to announce the publication and availability of the newly revised and updated “The Bahá’ís” magazine. The 80-page booklet provides a straightforward account of the history, teachings, and progress of the Faith in a readable and concise style. A copy is being forwarded to you by post.</w:t>
      </w:r>
    </w:p>
    <w:p>
      <w:pPr>
        <w:spacing w:before="0" w:after="160" w:line="276" w:lineRule="auto"/>
        <w:jc w:val="both"/>
      </w:pPr>
      <w:r>
        <w:rPr>
          <w:rFonts w:ascii="Times New Roman" w:hAnsi="Times New Roman"/>
          <w:color w:val="000000"/>
          <w:sz w:val="22"/>
        </w:rPr>
        <w:t>The magazine is suited to the needs of journalists, officials, and leaders of thought. It includes, among other features, a section on Bahá’u’lláh, historical accounts, profiles of Bahá’ís, charts and graphs of the growth and spread of the Faith, an examination of the Bahá’í administration, and descriptions of the aims and activities of the Faith’s diverse community.</w:t>
      </w:r>
    </w:p>
    <w:p>
      <w:pPr>
        <w:spacing w:before="0" w:after="160" w:line="276" w:lineRule="auto"/>
        <w:jc w:val="both"/>
      </w:pPr>
      <w:r>
        <w:rPr>
          <w:rFonts w:ascii="Times New Roman" w:hAnsi="Times New Roman"/>
          <w:color w:val="000000"/>
          <w:sz w:val="22"/>
        </w:rPr>
        <w:t>Moreover, like the earlier edition, the magazine is expected to be useful to seekers and casual readers. With nearly 50 articles and more than 80 images—color and black and white photographs, charts, and graphics—the magazine covers a broad range of articles that will help enrich readers’ understanding of the Faith….</w:t>
      </w:r>
    </w:p>
    <w:p>
      <w:pPr>
        <w:spacing w:before="0" w:after="160" w:line="276" w:lineRule="auto"/>
        <w:jc w:val="both"/>
      </w:pPr>
      <w:r>
        <w:rPr>
          <w:rFonts w:ascii="Times New Roman" w:hAnsi="Times New Roman"/>
          <w:color w:val="000000"/>
          <w:sz w:val="22"/>
        </w:rPr>
        <w:t>With loving Bahá’í greetings,</w:t>
      </w:r>
    </w:p>
    <w:p>
      <w:pPr>
        <w:spacing w:before="0" w:after="160" w:line="276" w:lineRule="auto"/>
        <w:jc w:val="both"/>
      </w:pPr>
      <w:r>
        <w:rPr>
          <w:rFonts w:ascii="Times New Roman" w:hAnsi="Times New Roman"/>
          <w:color w:val="000000"/>
          <w:sz w:val="22"/>
        </w:rPr>
        <w:t>Office of Public Information</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Revised Edition of “The Bahá’ís” Magazine</dc:title>
  <dc:subject>Bahá'í Message #58 (5 April 2005)</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