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April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gives us great joy to announce that on 8 April 2005, having finalized a purchase agreement, the National Spiritual Assembly of Chile took possession of the site on which will be built the last of the continental Mashriqu’l-Adhkárs of the Bahá’í world. The land is located north of the capital city of Santiago on a rise nestled in the foothills of the majestic Andes mountains. The way is now open for realizing the intention expressed by Shoghi Effendi that the first House of Worship in South America be erected in Chile.</w:t>
      </w:r>
    </w:p>
    <w:p>
      <w:pPr>
        <w:spacing w:before="0" w:after="160" w:line="276" w:lineRule="auto"/>
        <w:jc w:val="both"/>
      </w:pPr>
      <w:r>
        <w:rPr>
          <w:rFonts w:ascii="Times New Roman" w:hAnsi="Times New Roman"/>
          <w:color w:val="000000"/>
          <w:sz w:val="22"/>
        </w:rPr>
        <w:t>Following our announcement on 12 June 2003 of the choice of the design presented by the architect Mr. Siamak Hariri, news spread rapidly in the architectural world, arousing favourable interest among influential circles, leading to unprecedented media coverage of the project in Chile, and attracting attention to the Faith of a wide range of its citizens. Much has occurred as a result. In connection with the current decade-long commemoration of Chile’s two hundred years of independent nationhood, the Chilean Bicentennial Commission has designated the House of Worship as one of a limited number of official bicentennial projects in the private sector. This clearly reflects the civil authorities’ recognition of the significance of this edifice and their confidence in the benefit the undertaking will bring to Santiago and to Chile as a whole. As a consequence, the possible location of the project in the city’s central park was explored with the open support of several government officials, but, for various reasons, this proved unfeasible. Meanwhile, substantial progress has been made with technical preparations for the construction work to be initiated in a few months.</w:t>
      </w:r>
    </w:p>
    <w:p>
      <w:pPr>
        <w:spacing w:before="0" w:after="160" w:line="276" w:lineRule="auto"/>
        <w:jc w:val="both"/>
      </w:pPr>
      <w:r>
        <w:rPr>
          <w:rFonts w:ascii="Times New Roman" w:hAnsi="Times New Roman"/>
          <w:color w:val="000000"/>
          <w:sz w:val="22"/>
        </w:rPr>
        <w:t>A groundbreaking ceremony is planned as part of a three-day gathering to commence Friday, 14 October 2005. Selected representatives from all national Bahá’í communities of the Western Hemisphere, with a special emphasis on the countries and indigenous peoples of South America, will be invited to attend this event.</w:t>
      </w:r>
    </w:p>
    <w:p>
      <w:pPr>
        <w:spacing w:before="0" w:after="160" w:line="276" w:lineRule="auto"/>
        <w:jc w:val="both"/>
      </w:pPr>
      <w:r>
        <w:rPr>
          <w:rFonts w:ascii="Times New Roman" w:hAnsi="Times New Roman"/>
          <w:color w:val="000000"/>
          <w:sz w:val="22"/>
        </w:rPr>
        <w:t>The financial implications of this enterprise present the Bahá’í world with a new challenge. Total cost of the project is estimated at twenty-seven million dollars, and the plans now call for its completion within a period of three years. It is vital that the flow of contributions to the already established Chilean Temple Fund be greatly increased to ensure full support to the work. The friends everywhere are called upon to seize the opportunity to contribute sacrificially to an undertaking that holds immense promise for the advancement of the Cause and has already been the object of marvellous confirmations.</w:t>
      </w:r>
    </w:p>
    <w:p>
      <w:pPr>
        <w:spacing w:before="0" w:after="160" w:line="276" w:lineRule="auto"/>
        <w:jc w:val="both"/>
      </w:pPr>
      <w:r>
        <w:rPr>
          <w:rFonts w:ascii="Times New Roman" w:hAnsi="Times New Roman"/>
          <w:color w:val="000000"/>
          <w:sz w:val="22"/>
        </w:rPr>
        <w:t>Let all reflect on the stirring words of the Master, revealed in connection with the raising up of the first House of Worship of the West, and draw from them inspiration for the great task ahead:</w:t>
      </w:r>
    </w:p>
    <w:p>
      <w:pPr>
        <w:spacing w:before="0" w:after="160" w:line="276" w:lineRule="auto"/>
        <w:jc w:val="both"/>
      </w:pPr>
      <w:r>
        <w:rPr>
          <w:rFonts w:ascii="Times New Roman" w:hAnsi="Times New Roman"/>
          <w:color w:val="000000"/>
          <w:sz w:val="22"/>
        </w:rPr>
        <w:t>O God, my God! I implore Thee with a throbbing heart and streaming tears to aid whosoever expendeth his energy for the erection of this House, and the construction of this Building wherein Thy name is mentioned every morn and every eve. O God! Send down Thy divine increase on whosoever endeavoureth to serve this edifice and exerteth himself to raise it amongst the kindreds and religions of the world. Confirm him in every good deed in promoting the welfare of mankind. Open Thou the doors of wealth and abundance unto him and make him an heir to the treasures of the Kingdom, which perish not. Make him a sign of Thy bestowals among the peoples and reinforce him by the sea of Thy generosity and bounty, surging with waves of Thy grace and favour. Verily, Thou art the Generous, the Merciful and the Bountiful.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of the Site for the Temple in Chile</dc:title>
  <dc:subject>Bahá'í Message #59 (14 April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