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December 2006</w:t>
      </w:r>
    </w:p>
    <w:p>
      <w:pPr>
        <w:spacing w:before="0" w:after="360"/>
        <w:jc w:val="left"/>
      </w:pPr>
      <w:r>
        <w:rPr>
          <w:rFonts w:ascii="Times New Roman" w:hAnsi="Times New Roman"/>
          <w:color w:val="000000"/>
          <w:sz w:val="22"/>
        </w:rPr>
        <w:t>To the National Spiritual Assembly of the Bahá’ís of India</w:t>
      </w:r>
    </w:p>
    <w:p>
      <w:pPr>
        <w:spacing w:before="0" w:after="160" w:line="276" w:lineRule="auto"/>
        <w:jc w:val="both"/>
      </w:pPr>
      <w:r>
        <w:rPr>
          <w:rFonts w:ascii="Times New Roman" w:hAnsi="Times New Roman"/>
          <w:color w:val="000000"/>
          <w:sz w:val="22"/>
        </w:rPr>
        <w:t>Our hearts are filled with grief at the news of the passing of outstanding, long-time servant of Bahá’u’lláh Ramnik Shah. We recall with deep admiration his noble-hearted, steadfast and self-effacing devotion to the needs of the Cause for over six decades and his many years of dedicated service on the National Spiritual Assembly of India. His indefatigable labours for the propagation of the Faith and the establishment of the Bahá’í administrative institutions, which contributed in no small measure to the rise of the Indian Bahá’í community from a few scattered localities to the admirable achievements of the present day, have won for him an enduring place in the annals of the Cause in India. He will also long be remembered for his warm and loving spirit, his generosity and his kindness to all with whom he came in contact. Not content to rest in his later years, he remained committed until the very end of his life to the advancement of the Faith, continuing his travels throughout India to encourage and inspire the friends. He has left as a legacy his example of selfless service, of visionary outlook, of thirst for learning, of boundless enthusiasm and of ceaseless effort, which will doubtless inspire the rank and file of believers in India for generations to come.</w:t>
      </w:r>
    </w:p>
    <w:p>
      <w:pPr>
        <w:spacing w:before="0" w:after="160" w:line="276" w:lineRule="auto"/>
        <w:jc w:val="both"/>
      </w:pPr>
      <w:r>
        <w:rPr>
          <w:rFonts w:ascii="Times New Roman" w:hAnsi="Times New Roman"/>
          <w:color w:val="000000"/>
          <w:sz w:val="22"/>
        </w:rPr>
        <w:t>Kindly convey to his dear family and his many friends our loving sympathy and the assurance of our fervent prayers in the Holy Shrines for the progress of his luminous soul in the Abhá Kingdom.</w:t>
      </w:r>
    </w:p>
    <w:p>
      <w:pPr>
        <w:spacing w:before="0" w:after="160" w:line="276" w:lineRule="auto"/>
        <w:jc w:val="both"/>
      </w:pPr>
      <w:r>
        <w:rPr>
          <w:rFonts w:ascii="Times New Roman" w:hAnsi="Times New Roman"/>
          <w:color w:val="000000"/>
          <w:sz w:val="22"/>
        </w:rPr>
        <w:t>We advise your National Assembly to arrange a memorial service in his honour at the Bahá’í House of Worship in New Delhi.</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Ramnik Shah</dc:title>
  <dc:subject>Bahá'í Message #83 (8 December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