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27 May 2009</w:t>
      </w:r>
    </w:p>
    <w:p>
      <w:pPr>
        <w:spacing w:before="0" w:after="360"/>
        <w:jc w:val="left"/>
      </w:pPr>
      <w:r>
        <w:rPr>
          <w:rFonts w:ascii="Times New Roman" w:hAnsi="Times New Roman"/>
          <w:color w:val="000000"/>
          <w:sz w:val="22"/>
        </w:rPr>
        <w:t>To the National Spiritual Assembly of the Bahá’ís of the United States</w:t>
      </w:r>
    </w:p>
    <w:p>
      <w:pPr>
        <w:spacing w:before="0" w:after="160" w:line="276" w:lineRule="auto"/>
        <w:jc w:val="both"/>
      </w:pPr>
      <w:r>
        <w:rPr>
          <w:rFonts w:ascii="Times New Roman" w:hAnsi="Times New Roman"/>
          <w:color w:val="000000"/>
          <w:sz w:val="22"/>
        </w:rPr>
        <w:t>We were deeply grieved to learn of the passing of dearly loved and greatly admired handmaiden of the Blessed Beauty Margaret Ruhe. Born into a distinguished family, she was raised in the Urbana, Illinois Bahá’í community, an early stronghold of the Faith in the American heartland, under the benevolent influence of believers whose lives were dominated by their love for the Master. She grew to exemplify many of the attributes of that noble company: unshakable faith, joyous and indefatigable devotion to the Cause, and a gracious, vibrant and caring nature that endeared her to friend and stranger alike. Whether through the deep interest she took in the lives of youth, the hospitality so often offered in her home, or the tender concern she extended to those who were ill or in need, she was an endless source of loving encouragement. Especially notable have been her contributions to the strengthening of Bahá’í marriage and family life. Her service to the Cause, which continued until her final days, was crowned by two and a half decades of vigorous, unstinting labor at the Bahá’í World Centre. Kindly convey to her sons and family members our heartfelt condolences and assure them of our ardent supplications at the Sacred Threshold for the progress of her radiant soul throughout the divine realms.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Margaret Ruhe</dc:title>
  <dc:subject>Bahá'í Message #134 (27 May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