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November 2010</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Day of the Covenant, 26 November 2010, marks the opening of a new five-year term of service for the members of the Continental Boards of Counsellors for the Protection and Propagation of the Faith. It is with great joy that we announce the names of the Counsellors appointed for the coming term, whose number remains at eighty-one.</w:t>
      </w:r>
    </w:p>
    <w:p>
      <w:pPr>
        <w:spacing w:before="0" w:after="160" w:line="276" w:lineRule="auto"/>
        <w:jc w:val="both"/>
      </w:pPr>
      <w:r>
        <w:rPr>
          <w:rFonts w:ascii="Times New Roman" w:hAnsi="Times New Roman"/>
          <w:color w:val="000000"/>
          <w:sz w:val="22"/>
        </w:rPr>
        <w:t>AFRICA (19 Counsellors): Selam Ahderom (Trustee of the Continental Fund), Ramchand Coonjul, Mariama Ousmane Djaouga, Maziar Djoneidi, Clément Thyrell Feizouré, Agatha Gaisie-Nketsiah, Kini Musalo Geoghegan, Amina Jaouane, Townshend Lihanda, Sehla Masunda, Katalayi Mbombo, Maina Mkandawire, Aggrey Zeyazi Munubi, Zowé Tiba Nganyadé, Albert Nshisu Nsunga, Helen Otia, Ahmad Parsa, Christopher Kiprotich Songok, Tiati à Zock</w:t>
      </w:r>
    </w:p>
    <w:p>
      <w:pPr>
        <w:spacing w:before="0" w:after="160" w:line="276" w:lineRule="auto"/>
        <w:jc w:val="both"/>
      </w:pPr>
      <w:r>
        <w:rPr>
          <w:rFonts w:ascii="Times New Roman" w:hAnsi="Times New Roman"/>
          <w:color w:val="000000"/>
          <w:sz w:val="22"/>
        </w:rPr>
        <w:t>THE AMERICAS (19 Counsellors): José Luis Almeida, Ann Boyles, Ronny Brenes, Beatriz Carmona, Daniel Duhart, Jorge Henrique Guerreiro (Trustee of the Continental Fund), Ana Hilda de Lemus, Alison Milston, Borna Noureddin, Garth Pollock, Ganesh Ramsahai, Carmen Elisa de Sadeghian, Pejman Samoori, Bernardino Sánchez, Daniel Scott, Navid Serrano, Leticia de Solano, Anita Vandella Williams, Holly Woodard</w:t>
      </w:r>
    </w:p>
    <w:p>
      <w:pPr>
        <w:spacing w:before="0" w:after="160" w:line="276" w:lineRule="auto"/>
        <w:jc w:val="both"/>
      </w:pPr>
      <w:r>
        <w:rPr>
          <w:rFonts w:ascii="Times New Roman" w:hAnsi="Times New Roman"/>
          <w:color w:val="000000"/>
          <w:sz w:val="22"/>
        </w:rPr>
        <w:t>ASIA (20 Counsellors): Jamil Aliyev, Enkhdelger Banzragch, Jabbar Eidelkhani, Bijan Farid, Nadera Fikri, Gloria Javid, Lee Lee Loh Ludher, Tarrant Matthew Mahony, Khumukcham Satish Meetei, Delafruz Nassimova, Lori McLaughlin Noguchi, Khursheda Porsayeva, Foad Reyhani (Trustee of the Continental Fund), Rajan Sawant, Omid Seioshanseian, Zebiniso Solieva, George Soraya, Ircham Hadi Sujadmiko, Mehranguiz Farid Tehrani, Myint Zaw Oo</w:t>
      </w:r>
    </w:p>
    <w:p>
      <w:pPr>
        <w:spacing w:before="0" w:after="160" w:line="276" w:lineRule="auto"/>
        <w:jc w:val="both"/>
      </w:pPr>
      <w:r>
        <w:rPr>
          <w:rFonts w:ascii="Times New Roman" w:hAnsi="Times New Roman"/>
          <w:color w:val="000000"/>
          <w:sz w:val="22"/>
        </w:rPr>
        <w:t>AUSTRALASIA (11 Counsellors): Sohayla Asari, Ritia Kamauti Bakineti, Soheyla Bolouri, Kirk Johnson, Dinesh Kumar-Mills, Jalal Rodney Mills, U’ileiuluwehi Pimental, Kessia Aisoli Ruh, Tessa Scrine, Henry Tamashiro, Alan Wilcox (Trustee of the Continental Fund)</w:t>
      </w:r>
    </w:p>
    <w:p>
      <w:pPr>
        <w:spacing w:before="0" w:after="160" w:line="276" w:lineRule="auto"/>
        <w:jc w:val="both"/>
      </w:pPr>
      <w:r>
        <w:rPr>
          <w:rFonts w:ascii="Times New Roman" w:hAnsi="Times New Roman"/>
          <w:color w:val="000000"/>
          <w:sz w:val="22"/>
        </w:rPr>
        <w:t>EUROPE (12 Counsellors): Naisan Azimi, Uta von Both (Trustee of the Continental Fund), Olga Daradur, Antonella Demonte, Andrej Donoval, Aistė Elijio, Shirin Fozdar-Foroudi, Zoraida García Garro, Saba Khabirpour, Bernard Lo Cascio, Firouzeh Moghbel-Naderi, Paul Verheij</w:t>
      </w:r>
    </w:p>
    <w:p>
      <w:pPr>
        <w:spacing w:before="0" w:after="160" w:line="276" w:lineRule="auto"/>
        <w:jc w:val="both"/>
      </w:pPr>
      <w:r>
        <w:rPr>
          <w:rFonts w:ascii="Times New Roman" w:hAnsi="Times New Roman"/>
          <w:color w:val="000000"/>
          <w:sz w:val="22"/>
        </w:rPr>
        <w:t>The following believers, who have earned our abiding gratitude for their self-sacrificing contributions to the progress of the Cause, are being relieved of the duties of membership on the Boards of Counsellors:</w:t>
      </w:r>
    </w:p>
    <w:p>
      <w:pPr>
        <w:spacing w:before="0" w:after="160" w:line="276" w:lineRule="auto"/>
        <w:jc w:val="both"/>
      </w:pPr>
      <w:r>
        <w:rPr>
          <w:rFonts w:ascii="Times New Roman" w:hAnsi="Times New Roman"/>
          <w:color w:val="000000"/>
          <w:sz w:val="22"/>
        </w:rPr>
        <w:t>Farzin Aghdasi, Eugene S. Andrews, Fadel Ardakani, Fevziye Baki, Nidavanur Baskaran, Beatrice Benson, Desmond Godfrey Browne, David Chittleborough, Irene Chung, Vivien Craig, Olga Daynovskaya, Ehsanollah Hemmat, David Huang, Nadia Jaberi-Koppold, Eric Kingston, Deborah Kirton, Eddy Lutchmaya, Enos Makhele, Antônio Gabriel Marques Filho, Tsatsi Othaniel Mfete, Ruth Amos Mnyampi, Hannu Tapani Olkkonen, Jaya Gopan Ramasamy, Lateef Rasheed, Manijeh Reyhani, İlhan Sezgin, Crystal Baker Shoaie, Marilyn Smith, Rodrigo Tomás, Gerardo Vargas, Robin White, Fereidoun Yazdani, Sohrab Youssefian</w:t>
      </w:r>
    </w:p>
    <w:p>
      <w:pPr>
        <w:spacing w:before="0" w:after="160" w:line="276" w:lineRule="auto"/>
        <w:jc w:val="both"/>
      </w:pPr>
      <w:r>
        <w:rPr>
          <w:rFonts w:ascii="Times New Roman" w:hAnsi="Times New Roman"/>
          <w:color w:val="000000"/>
          <w:sz w:val="22"/>
        </w:rPr>
        <w:t>We are confident that these dear friends will remain a source of inspiration and strength to the believers as they continue their dedicated efforts for the advancement of the Faith in the coming years. We shall offer supplications at the Sacred Threshold on their behalf, that divine blessings may surround their every endeavour in the path of service to Bahá’u’lláh.</w:t>
      </w:r>
    </w:p>
    <w:p>
      <w:pPr>
        <w:spacing w:before="0" w:after="160" w:line="276" w:lineRule="auto"/>
        <w:jc w:val="both"/>
      </w:pPr>
      <w:r>
        <w:rPr>
          <w:rFonts w:ascii="Times New Roman" w:hAnsi="Times New Roman"/>
          <w:color w:val="000000"/>
          <w:sz w:val="22"/>
        </w:rPr>
        <w:t>In our recent Riḍván message, we announced to the Bahá’í world the achievement of the goal of the current Five Year Plan—to establish no less than 1,500 intensive programmes of growth worldwide—and outlined in significant detail the developments that have taken place in the Bahá’í community at the level of culture over the last decade and a half. We expressed the hope that, during this final year of the Plan, the friends would bend their energies towards strengthening the pattern of expansion and consolidation that has now been everywhere established, in preparation for the Five Year Plan to be launched at Riḍván 2011. We are calling the Counsellors from all continents to the Bahá’í World Centre for a conference from 28 December 2010 to 1 January 2011, during which deliberations will be held on the features of the next Five Year Plan and on the decisive role the Counsellors are to play, together with their auxiliaries, in the critical period leading up to its launch and in the years that follow.</w:t>
      </w:r>
    </w:p>
    <w:p>
      <w:pPr>
        <w:spacing w:before="0" w:after="160" w:line="276" w:lineRule="auto"/>
        <w:jc w:val="both"/>
      </w:pPr>
      <w:r>
        <w:rPr>
          <w:rFonts w:ascii="Times New Roman" w:hAnsi="Times New Roman"/>
          <w:color w:val="000000"/>
          <w:sz w:val="22"/>
        </w:rPr>
        <w:t>It is our ardent prayer that the Blessed Beauty may vouchsafe unto these eighty-one souls His unfailing protection and unceasing confirmations as they arise to take up the high duties to which they have been called.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the Continental Boards of Counsellors</dc:title>
  <dc:subject>Bahá'í Message #161 (1 November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